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EAA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МИНИСТЕРСТВО НАУКИ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ВЫСШЕГО 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образовательное учреждение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высшего образования 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«Забайкальский государственный университет»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(ФГБОУ ВО «</w:t>
      </w:r>
      <w:proofErr w:type="spellStart"/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ЗабГУ</w:t>
      </w:r>
      <w:proofErr w:type="spellEnd"/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»)</w:t>
      </w:r>
    </w:p>
    <w:p w:rsidR="00B07EAA" w:rsidRPr="00F72CEB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Факультет _</w:t>
      </w:r>
      <w:r w:rsidRPr="00F72CE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Горный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</w:p>
    <w:p w:rsidR="00B07EAA" w:rsidRPr="00F72CEB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Кафедра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</w:t>
      </w:r>
      <w:r w:rsidRPr="00F72CE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ОПИиВС</w:t>
      </w:r>
      <w:r w:rsidRPr="00F72CEB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pacing w:val="24"/>
          <w:sz w:val="40"/>
          <w:szCs w:val="40"/>
          <w:lang w:eastAsia="ru-RU"/>
        </w:rPr>
        <w:t xml:space="preserve">УЧЕБНЫЕ МАТЕРИАЛЫ 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для студентов заочной формы обучения</w:t>
      </w:r>
    </w:p>
    <w:p w:rsidR="00B07EAA" w:rsidRPr="00F72CEB" w:rsidRDefault="00B07EAA" w:rsidP="00B07EA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 xml:space="preserve">по дисциплине </w:t>
      </w:r>
      <w:r w:rsidRPr="00F72C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Основы обогащения полезных ископаемых</w:t>
      </w:r>
      <w:r w:rsidRPr="00F72CE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»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наименование дисциплины (модуля)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5D77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направления подготовки (специальности)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21.05.04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Горное дело </w:t>
      </w:r>
    </w:p>
    <w:p w:rsidR="00B07EAA" w:rsidRPr="00F72CEB" w:rsidRDefault="00B07EAA" w:rsidP="00B07E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код и наименование направления подготовки (специальности)</w:t>
      </w:r>
    </w:p>
    <w:p w:rsidR="00B07EAA" w:rsidRPr="00F72CEB" w:rsidRDefault="00B07EAA" w:rsidP="00B07EA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трудоемкость дисциплины (модуля) </w:t>
      </w:r>
      <w:r w:rsidR="006A33BA">
        <w:rPr>
          <w:rFonts w:ascii="Times New Roman" w:eastAsia="Times New Roman" w:hAnsi="Times New Roman" w:cs="Times New Roman"/>
          <w:sz w:val="28"/>
          <w:szCs w:val="28"/>
          <w:lang w:eastAsia="ru-RU"/>
        </w:rPr>
        <w:t>144 часа, 4 з.е.</w:t>
      </w:r>
    </w:p>
    <w:p w:rsidR="00B07EAA" w:rsidRDefault="00B07EAA" w:rsidP="00B07EAA">
      <w:pPr>
        <w:spacing w:line="240" w:lineRule="atLeast"/>
        <w:ind w:firstLine="709"/>
        <w:jc w:val="both"/>
        <w:rPr>
          <w:sz w:val="24"/>
          <w:szCs w:val="24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325"/>
        <w:gridCol w:w="2795"/>
      </w:tblGrid>
      <w:tr w:rsidR="00B07EAA" w:rsidRPr="00B07EAA" w:rsidTr="007B0F10">
        <w:trPr>
          <w:cantSplit/>
          <w:trHeight w:val="299"/>
        </w:trPr>
        <w:tc>
          <w:tcPr>
            <w:tcW w:w="3168" w:type="dxa"/>
            <w:vMerge w:val="restart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по семестрам </w:t>
            </w:r>
          </w:p>
        </w:tc>
        <w:tc>
          <w:tcPr>
            <w:tcW w:w="2795" w:type="dxa"/>
            <w:vMerge w:val="restart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Всего часов</w:t>
            </w:r>
          </w:p>
        </w:tc>
      </w:tr>
      <w:tr w:rsidR="00B07EAA" w:rsidRPr="00B07EAA" w:rsidTr="007B0F10">
        <w:trPr>
          <w:cantSplit/>
          <w:trHeight w:val="299"/>
        </w:trPr>
        <w:tc>
          <w:tcPr>
            <w:tcW w:w="3168" w:type="dxa"/>
            <w:vMerge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5" w:type="dxa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95" w:type="dxa"/>
            <w:vMerge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7EAA" w:rsidRPr="00B07EAA" w:rsidTr="007B0F10">
        <w:trPr>
          <w:trHeight w:val="487"/>
        </w:trPr>
        <w:tc>
          <w:tcPr>
            <w:tcW w:w="3168" w:type="dxa"/>
            <w:vAlign w:val="center"/>
          </w:tcPr>
          <w:p w:rsidR="00B07EAA" w:rsidRPr="00B07EAA" w:rsidRDefault="00B07EAA" w:rsidP="007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Общая трудоемкость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2795" w:type="dxa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</w:tr>
      <w:tr w:rsidR="00B07EAA" w:rsidRPr="00B07EAA" w:rsidTr="007B0F10">
        <w:tc>
          <w:tcPr>
            <w:tcW w:w="3168" w:type="dxa"/>
            <w:vAlign w:val="center"/>
          </w:tcPr>
          <w:p w:rsidR="00B07EAA" w:rsidRPr="00B07EAA" w:rsidRDefault="00B07EAA" w:rsidP="007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Аудиторные занятия, в т.ч.</w:t>
            </w:r>
          </w:p>
        </w:tc>
        <w:tc>
          <w:tcPr>
            <w:tcW w:w="3325" w:type="dxa"/>
            <w:vAlign w:val="center"/>
          </w:tcPr>
          <w:p w:rsidR="00B07EAA" w:rsidRPr="00B07EAA" w:rsidRDefault="00950B34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795" w:type="dxa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50B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7EAA" w:rsidRPr="00B07EAA" w:rsidTr="007B0F10">
        <w:tc>
          <w:tcPr>
            <w:tcW w:w="3168" w:type="dxa"/>
            <w:vAlign w:val="bottom"/>
          </w:tcPr>
          <w:p w:rsidR="00B07EAA" w:rsidRPr="00B07EAA" w:rsidRDefault="00B07EAA" w:rsidP="007B0F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лекционные (ЛК)</w:t>
            </w:r>
          </w:p>
        </w:tc>
        <w:tc>
          <w:tcPr>
            <w:tcW w:w="3325" w:type="dxa"/>
            <w:vAlign w:val="center"/>
          </w:tcPr>
          <w:p w:rsidR="00B07EAA" w:rsidRPr="00B07EAA" w:rsidRDefault="00950B34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B07EAA" w:rsidRPr="00B07EAA" w:rsidRDefault="00950B34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EAA" w:rsidRPr="00B07EAA" w:rsidTr="007B0F10">
        <w:tc>
          <w:tcPr>
            <w:tcW w:w="3168" w:type="dxa"/>
            <w:vAlign w:val="bottom"/>
          </w:tcPr>
          <w:p w:rsidR="00B07EAA" w:rsidRPr="00B07EAA" w:rsidRDefault="00B07EAA" w:rsidP="007B0F10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практические  (</w:t>
            </w:r>
            <w:proofErr w:type="gramEnd"/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ПЗ)</w:t>
            </w:r>
          </w:p>
        </w:tc>
        <w:tc>
          <w:tcPr>
            <w:tcW w:w="3325" w:type="dxa"/>
            <w:vAlign w:val="center"/>
          </w:tcPr>
          <w:p w:rsidR="00B07EAA" w:rsidRPr="00B07EAA" w:rsidRDefault="00950B34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95" w:type="dxa"/>
            <w:vAlign w:val="center"/>
          </w:tcPr>
          <w:p w:rsidR="00B07EAA" w:rsidRPr="00B07EAA" w:rsidRDefault="00950B34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07EAA" w:rsidRPr="00B07EAA" w:rsidTr="007B0F10">
        <w:tc>
          <w:tcPr>
            <w:tcW w:w="3168" w:type="dxa"/>
            <w:vAlign w:val="center"/>
          </w:tcPr>
          <w:p w:rsidR="00B07EAA" w:rsidRPr="00B07EAA" w:rsidRDefault="00B07EAA" w:rsidP="0095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  <w:p w:rsidR="00B07EAA" w:rsidRPr="00B07EAA" w:rsidRDefault="00B07EAA" w:rsidP="00950B3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студентов СРС</w:t>
            </w:r>
          </w:p>
        </w:tc>
        <w:tc>
          <w:tcPr>
            <w:tcW w:w="3325" w:type="dxa"/>
            <w:vAlign w:val="center"/>
          </w:tcPr>
          <w:p w:rsidR="00B07EAA" w:rsidRPr="00B07EAA" w:rsidRDefault="00950B34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795" w:type="dxa"/>
            <w:vAlign w:val="center"/>
          </w:tcPr>
          <w:p w:rsidR="00B07EAA" w:rsidRPr="00B07EAA" w:rsidRDefault="00950B34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</w:tr>
      <w:tr w:rsidR="00B07EAA" w:rsidRPr="00B07EAA" w:rsidTr="007B0F10">
        <w:trPr>
          <w:trHeight w:val="407"/>
        </w:trPr>
        <w:tc>
          <w:tcPr>
            <w:tcW w:w="3168" w:type="dxa"/>
            <w:vAlign w:val="center"/>
          </w:tcPr>
          <w:p w:rsidR="00B07EAA" w:rsidRPr="00B07EAA" w:rsidRDefault="00B07EAA" w:rsidP="007B0F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Форма контроля в семестре</w:t>
            </w:r>
          </w:p>
        </w:tc>
        <w:tc>
          <w:tcPr>
            <w:tcW w:w="3325" w:type="dxa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2795" w:type="dxa"/>
            <w:vAlign w:val="center"/>
          </w:tcPr>
          <w:p w:rsidR="00B07EAA" w:rsidRPr="00B07EAA" w:rsidRDefault="00B07EAA" w:rsidP="007B0F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EAA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</w:tr>
    </w:tbl>
    <w:p w:rsidR="00B07EAA" w:rsidRPr="00B07EAA" w:rsidRDefault="00B07EAA" w:rsidP="00B07EAA">
      <w:pPr>
        <w:rPr>
          <w:rFonts w:ascii="Times New Roman" w:hAnsi="Times New Roman" w:cs="Times New Roman"/>
        </w:rPr>
      </w:pPr>
      <w:r w:rsidRPr="00B07EAA">
        <w:rPr>
          <w:rFonts w:ascii="Times New Roman" w:hAnsi="Times New Roman" w:cs="Times New Roman"/>
        </w:rPr>
        <w:t xml:space="preserve">*Экзамен соответствует 1 </w:t>
      </w:r>
      <w:proofErr w:type="spellStart"/>
      <w:r w:rsidRPr="00B07EAA">
        <w:rPr>
          <w:rFonts w:ascii="Times New Roman" w:hAnsi="Times New Roman" w:cs="Times New Roman"/>
        </w:rPr>
        <w:t>з.ед</w:t>
      </w:r>
      <w:proofErr w:type="spellEnd"/>
      <w:r w:rsidRPr="00B07EAA">
        <w:rPr>
          <w:rFonts w:ascii="Times New Roman" w:hAnsi="Times New Roman" w:cs="Times New Roman"/>
        </w:rPr>
        <w:t>. (36 час.)</w:t>
      </w:r>
    </w:p>
    <w:p w:rsidR="00B07EAA" w:rsidRPr="00F72CEB" w:rsidRDefault="00B07EAA" w:rsidP="00B07E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240" w:lineRule="atLeast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33BA" w:rsidRDefault="006A33B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33BA" w:rsidRDefault="006A33B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A33BA" w:rsidRDefault="006A33B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EAA" w:rsidRDefault="00B07EA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Краткое содержание курса</w:t>
      </w:r>
    </w:p>
    <w:p w:rsidR="00B07EAA" w:rsidRDefault="00B07EAA" w:rsidP="00B07EAA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ВВЕДЕНИЕ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Несмотря на широкое применение полезных ископаемых в народном хозяйстве, лишь немногие из них встречаются в природе в такой форме и с такой степенью чистоты, которые позволяют употреблять их без предварительной специальной обработки (обогащения).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Обогащением полезного ископаемого называют совокупность последовательных операций, с помощью которых ценный минерал отделяется от пустой породы.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Эксплуатация месторождения того или иного полезного ископаемого, как правило, состоит из трех стадий: добычи, обогащения и последующей переработки или прямого использования полученных при обогащении продуктов.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Наука об обогащении полезных ископаемых опирается на современные достижения механики, физики, химии, физической и коллоидной химии, электротехники, минералогии и других наук.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Курс «Обогащение полезных ископаемых» дает студенту общие представления о процессах обогащения полезных ископаемых и организации работы обогатительных фабрик.</w:t>
      </w:r>
    </w:p>
    <w:p w:rsidR="00B07EAA" w:rsidRPr="00E55857" w:rsidRDefault="00B07EAA" w:rsidP="00B07EA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Этот курс рекомендуется изучать следующим образом: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Ознакомиться с программой темы для уяснения ее объема и последовательности изучения в ней вопросов.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Прочитать методические указания по данной теме.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Ознакомиться по рекомендуемому учебному пособию с материалом темы и законспектировать основные положения, выводы, записать формулы. Студенту необходимо научиться схематически изображать основные аппараты и оборудование с тем, чтобы уметь объяснить их конструкцию и принцип действия.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После проработки каждой темы необходимо проверить свои знания путем ответов на вопросы для самопроверки, имеющиеся и конце каждой темы.</w:t>
      </w:r>
    </w:p>
    <w:p w:rsidR="00B07EAA" w:rsidRPr="00E55857" w:rsidRDefault="00B07EAA" w:rsidP="00B07EAA">
      <w:pPr>
        <w:numPr>
          <w:ilvl w:val="0"/>
          <w:numId w:val="1"/>
        </w:numPr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Кроме того, студенту необходимо по данному курсу выполнить контрольное задание и лабораторные работы.</w:t>
      </w: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lastRenderedPageBreak/>
        <w:t>ТЕМА 1. ОБОГАЩЕНИЕ ПОЛЕЗНЫХ ИСКОПАЕМЫХ</w:t>
      </w: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spacing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Необходимо выяснить, как оценивается качество добываемого минерального сырья, и какие требования к нему предъявляются промышленностью. Уяснить, какое значение приобретает обогащение при разработке бедных руд или при комплексном использовании сырья. Усвоить определение основных технологических показателей обогащения (содержание, выход, извлечение, степень сокращения), а также формулы для расчета выхода через известное содержание и извлечение через известные выход и содержание. Необходимо уметь изображать технологическую схему и схему цепи аппаратов обогатительной фабрики.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обогащением полезных ископаемых?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Значение обогащения полезных ископаемых для народного хозяйства.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Чем определяется качество добываемого полезного ископаемого?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Существующие методы обогащения и свойства минералов, используемые для разделения при различных методах обогащения.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концентратом, хвостами, промежуточным продуктом?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выходом продукта?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Что называется извлечением металла в продукт?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Вывести формулы для определения выхода концентрата по содержанию ценного компонента в продуктах обогащения и в исходном материале.</w:t>
      </w:r>
    </w:p>
    <w:p w:rsidR="00B07EAA" w:rsidRPr="00E55857" w:rsidRDefault="00B07EAA" w:rsidP="00B07EAA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Подсчитать извлечение ценного компонента в концентрат, если известен его выход, содержание в нем ценного компонента и содержание в исходной руде.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ТЕМА 2. РАЗДЕЛЕНИЕ ПОЛЕЗНЫХ ИСКОПАЕМЫХ ПО КРУПНОСТИ (ГРОХОЧЕНИЕ И КЛАССИФИКАЦИЯ)</w:t>
      </w:r>
    </w:p>
    <w:p w:rsidR="00B07EAA" w:rsidRPr="00E55857" w:rsidRDefault="00B07EAA" w:rsidP="00B07EAA">
      <w:pPr>
        <w:autoSpaceDE w:val="0"/>
        <w:autoSpaceDN w:val="0"/>
        <w:adjustRightInd w:val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Изучение данной темы необходимо начать со знакомства с методикой проведения ситового анализа материала и построения кривых ситового анализа. Необходимо уяснить терминологию, относящуюся к этой теме (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надрешетный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подрешетный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продукты, класс крупности, пески и т. д.); необходимо знать в каких случаях применяют грохочение, а в каких гидравлическую классификацию. Обратить внимание на особенности разделения по крупности. Далее следует уяснить, какие силы действуют на частицу в процессе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гидравлической классификации, что такое сухое и мокрое грохочение; как влияет форма части на качество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 и классификации; какие зерна называются «трудными», что такое </w:t>
      </w:r>
      <w:r w:rsidRPr="00E55857">
        <w:rPr>
          <w:rFonts w:ascii="Times New Roman" w:hAnsi="Times New Roman" w:cs="Times New Roman"/>
          <w:sz w:val="28"/>
          <w:szCs w:val="28"/>
        </w:rPr>
        <w:lastRenderedPageBreak/>
        <w:t xml:space="preserve">эффективность (КПД)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 xml:space="preserve">. Следует также знать, какие типы грохотов применяют для разделения полезного ископаемого по крупности, каков принцип их действия, от каких факторов зависит эффективность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>. Студенту необходимо знать типы гидравлических классификаторов, гидроциклоны как классификаторы. Знать понятие о циркуляционной нагрузке в схемах измельчения и классификации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Как производится ситовой анализ и как графически изображаются его результаты?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В каких случаях применяют грохочение, в каких – гидравлическую классификацию?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Что такое эффективность </w:t>
      </w:r>
      <w:proofErr w:type="spellStart"/>
      <w:r w:rsidRPr="00E55857">
        <w:rPr>
          <w:rFonts w:ascii="Times New Roman" w:hAnsi="Times New Roman" w:cs="Times New Roman"/>
          <w:sz w:val="28"/>
          <w:szCs w:val="28"/>
        </w:rPr>
        <w:t>грохочения</w:t>
      </w:r>
      <w:proofErr w:type="spellEnd"/>
      <w:r w:rsidRPr="00E55857">
        <w:rPr>
          <w:rFonts w:ascii="Times New Roman" w:hAnsi="Times New Roman" w:cs="Times New Roman"/>
          <w:sz w:val="28"/>
          <w:szCs w:val="28"/>
        </w:rPr>
        <w:t>, по какой формуле определяют КПД грохота?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Назовите основные типы грохотов и область их применения.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На чем основан принцип действия гидравлических классификаторов? 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Устройство и работа реечных и спиральных классификаторов, гидроциклонов.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Напишите формулу для определения циркулирующей нагрузки мельницы, работающей в замкнутом цикле с классификатором.</w:t>
      </w:r>
    </w:p>
    <w:p w:rsidR="00B07EAA" w:rsidRPr="00E55857" w:rsidRDefault="00B07EAA" w:rsidP="00B07EAA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>Начертите и объясните схемы дробления, измельчения, классификации.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hanging="1276"/>
        <w:jc w:val="center"/>
        <w:rPr>
          <w:bCs/>
          <w:i/>
          <w:sz w:val="28"/>
          <w:szCs w:val="28"/>
        </w:rPr>
      </w:pPr>
      <w:r w:rsidRPr="00E55857">
        <w:rPr>
          <w:bCs/>
          <w:i/>
          <w:sz w:val="28"/>
          <w:szCs w:val="28"/>
        </w:rPr>
        <w:t>ТЕМА 3. ДРОБЛЕНИЕ И ИЗМЕЛЬЧЕНИЕ ПОЛЕЗНЫХ ИСКОПАЕМЫХ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hanging="1276"/>
        <w:jc w:val="both"/>
        <w:rPr>
          <w:b/>
          <w:bCs/>
          <w:sz w:val="28"/>
          <w:szCs w:val="28"/>
        </w:rPr>
      </w:pPr>
      <w:r w:rsidRPr="00E55857">
        <w:rPr>
          <w:b/>
          <w:bCs/>
          <w:sz w:val="28"/>
          <w:szCs w:val="28"/>
        </w:rPr>
        <w:t xml:space="preserve">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bCs/>
          <w:sz w:val="28"/>
          <w:szCs w:val="28"/>
        </w:rPr>
        <w:t xml:space="preserve">В </w:t>
      </w:r>
      <w:r w:rsidRPr="00E55857">
        <w:rPr>
          <w:sz w:val="28"/>
          <w:szCs w:val="28"/>
        </w:rPr>
        <w:t>этом разделе следует уяснить, с какой целью производятся операции дробления и измельчения того или иного полезного ископаемого, какие существуют способы (виды) дробления. Ознакомиться с основными гипотезами (законами) дробления. Необходимо знать типы применения дробилок и мельниц для дробления и измельчения полезных ископаемых принцип их действия и конструктивные особенности; уметь схематично изображать конструкцию того или иного дробильного агрегата с указанием движения потока материала; знать факторы, влияющие на производительность и степень дробления (измельчения) того или иного аппарата. Необходимо знать основные схемы дробления и измельчения.</w:t>
      </w:r>
    </w:p>
    <w:p w:rsidR="00B07EAA" w:rsidRPr="00E55857" w:rsidRDefault="00B07EAA" w:rsidP="00B07EAA">
      <w:pPr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55857">
        <w:rPr>
          <w:rFonts w:ascii="Times New Roman" w:hAnsi="Times New Roman" w:cs="Times New Roman"/>
          <w:sz w:val="28"/>
          <w:szCs w:val="28"/>
        </w:rPr>
        <w:t xml:space="preserve"> </w:t>
      </w:r>
      <w:r w:rsidRPr="00E55857">
        <w:rPr>
          <w:rFonts w:ascii="Times New Roman" w:hAnsi="Times New Roman" w:cs="Times New Roman"/>
          <w:sz w:val="28"/>
          <w:szCs w:val="28"/>
        </w:rPr>
        <w:br/>
      </w:r>
      <w:r w:rsidRPr="00E55857">
        <w:rPr>
          <w:rFonts w:ascii="Times New Roman" w:hAnsi="Times New Roman" w:cs="Times New Roman"/>
          <w:i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С какой целью производится дробление и измельчение полезных ископаемых и чем определяется необходимая крупность дробления и измельчения?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Какие вы знаете способы дробления и от чего зависит выбор того или иного способа?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Что такое степень дробления (измельчения), от чего она зависит? Почему, как правило, применяется стадиальное дробление?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lastRenderedPageBreak/>
        <w:t>Назовите область применения различных типов дробилок. Что такое крупное, среднее и мелкое дробление, тонкое измельчение?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Объясните устройство и работу щековых, конусных и других дробилок.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Что такое критическое число оборотов мельницы и как оно определяется? Как можно определить теоретически </w:t>
      </w:r>
      <w:proofErr w:type="spellStart"/>
      <w:r w:rsidRPr="00E55857">
        <w:rPr>
          <w:sz w:val="28"/>
          <w:szCs w:val="28"/>
        </w:rPr>
        <w:t>наивыгодное</w:t>
      </w:r>
      <w:proofErr w:type="spellEnd"/>
      <w:r w:rsidRPr="00E55857">
        <w:rPr>
          <w:sz w:val="28"/>
          <w:szCs w:val="28"/>
        </w:rPr>
        <w:t xml:space="preserve"> число оборотов мельницы?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Объясните устройство и работу шаровой мельницы. Что такое </w:t>
      </w:r>
      <w:proofErr w:type="spellStart"/>
      <w:r w:rsidRPr="00E55857">
        <w:rPr>
          <w:sz w:val="28"/>
          <w:szCs w:val="28"/>
        </w:rPr>
        <w:t>бесшаровое</w:t>
      </w:r>
      <w:proofErr w:type="spellEnd"/>
      <w:r w:rsidRPr="00E55857">
        <w:rPr>
          <w:sz w:val="28"/>
          <w:szCs w:val="28"/>
        </w:rPr>
        <w:t xml:space="preserve"> измельчение или самоизмельчение? В чем оно осуществляется?</w:t>
      </w:r>
    </w:p>
    <w:p w:rsidR="00B07EAA" w:rsidRPr="00E55857" w:rsidRDefault="00B07EAA" w:rsidP="00B07EAA">
      <w:pPr>
        <w:pStyle w:val="a3"/>
        <w:numPr>
          <w:ilvl w:val="0"/>
          <w:numId w:val="4"/>
        </w:numPr>
        <w:tabs>
          <w:tab w:val="clear" w:pos="1429"/>
          <w:tab w:val="num" w:pos="284"/>
        </w:tabs>
        <w:spacing w:before="0" w:beforeAutospacing="0" w:after="0" w:afterAutospacing="0"/>
        <w:ind w:left="0" w:hanging="284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Изобразите различные схемы дробления и измельчения.</w:t>
      </w:r>
    </w:p>
    <w:p w:rsidR="00B07EAA" w:rsidRPr="00E55857" w:rsidRDefault="00B07EAA" w:rsidP="00B07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jc w:val="center"/>
        <w:rPr>
          <w:i/>
          <w:sz w:val="28"/>
          <w:szCs w:val="28"/>
        </w:rPr>
      </w:pPr>
      <w:r w:rsidRPr="00E55857">
        <w:rPr>
          <w:bCs/>
          <w:i/>
          <w:sz w:val="28"/>
          <w:szCs w:val="28"/>
        </w:rPr>
        <w:t xml:space="preserve">ТЕМА 4. ГРАВИТАЦИОННЫЕ </w:t>
      </w:r>
      <w:r w:rsidRPr="00E55857">
        <w:rPr>
          <w:i/>
          <w:sz w:val="28"/>
          <w:szCs w:val="28"/>
        </w:rPr>
        <w:t>МЕТОДЫ ОБОГАЩЕНИЯ</w:t>
      </w:r>
    </w:p>
    <w:p w:rsidR="00B07EAA" w:rsidRPr="00E55857" w:rsidRDefault="00B07EAA" w:rsidP="00B07E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Гравитационные методы обогащения, основанные на использовании различия в плотности разделяемых компонентов, нашли широкое применение при обогащении углей, железных, марганцевых, хромовых руд, руд редких и благородных металлов, руд цветных металлов.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Студенту следует рассмотреть основные методы гравитационного обогащения: отсадку, обогащение на концентрационных столах, обогащение в желобах, обогащение в тяжелых суспензиях, пневматическое обогащение и т.д.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Необходимо знать область применения того или иного вида гравитационного обогащения уяснить основные закономерности гравитационных методов обогащения, формулы скоростей падения частиц различной крупности в воде и в чем заключается подготовка полезного ископаемого к обогащению.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При изучении процесса отсадки необходимо уяснить, как происходит процесс разделения полезного ископаемого в зависимости от его плотности; как устроена отсадочная машина для мокрого и пневматического обогащения, в </w:t>
      </w:r>
      <w:r w:rsidRPr="00E55857">
        <w:rPr>
          <w:iCs/>
          <w:sz w:val="28"/>
          <w:szCs w:val="28"/>
        </w:rPr>
        <w:t xml:space="preserve">чем </w:t>
      </w:r>
      <w:r w:rsidRPr="00E55857">
        <w:rPr>
          <w:sz w:val="28"/>
          <w:szCs w:val="28"/>
        </w:rPr>
        <w:t>их сходство и отличие, за счет чего осуществляются вертикальные колебания среды, в которой происходит обогащение материала. Необходимо уметь схематически изображать конструкции отсадочных машин и схемы обогащения различных полезных ископаемых методом отсадки.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процесса обогащения в тяжелых суспензиях необходимо вначале ознакомиться с методикой проведения фракционного анализа в растворах тяжелой жидкости различного удельного веса и построением кривых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обогатимости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. Необходимо уяснить, что такое суспензия, какие требования предъявляются к утяжелителям и какие утяжелители применяют для приготовления тяжелых суспензий. Каковы свойства тяжелых суспензий и область их применения. Необходимо знать основные тины сепараторов, используемые для обогащения углей и руд с применением тяжелых суспензий, уметь схематически их изображать. Студент должен знать схемы </w:t>
      </w:r>
      <w:r w:rsidRPr="00E55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обогащения углей и руд с применением тяжелых суспензий, схемы регенерации суспензий.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обогащения на концентрационных столах необходимо уяснить теоретические основы процесса, принцип действия концентрационных столов, конструктивные их особенности и факторы, влияющие на их работу. Студент должен уметь схематично изображать конструкцию стола, а также схемы обогащения руды и угля на концентрационных столах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процесса обогащения в моечных желобах необходимо знать конструктивные особенности и принцип действия моечных желобов, область их применения; конструктивные особенности шлюзов и область их применения.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При изучении процесса промывки необходимо уяснить сущность процесса, устройство и работу барабанной и корытной моек, значение операции перед обогащением некоторых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использовании каких закономерностей основаны гравитационные процессы обогащения?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Напишите формулы для определения конечной скорости падения частиц в зависимости от их крупности.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коэффициент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равнопадаемости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, как его определяют?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Для обогащения каких полезных ископаемых применяют отсадку, для каких пневматическое обогащение?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схематично конструкции отсадочных машин для мокрого и пневматического обогащения, объясните их работу.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схемы обогащения различных полезных ископаемых с применением процесса отсадки.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Изложите теоретические основы процесса обогащения полезных ископаемых на концентрационных столах. Какие силы действуют на частицы материала, находящегося на деке стола?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Объясните, почему на концентрационном столе образуется «веер» минералов.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Назовите область применения концентрационных столов, схемы обогащения полезных ископаемых с использованием концентрационных столов.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Начертите эскиз концентрационного стола и объясните его работу.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 конструкции моечных желобов и шлюзов и принципы их работы.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Для обогащения каких полезных ископаемых применяют моечные желоба и для каких – шлюзы?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Как производится фракционный анализ полезных ископаемых и как строятся кривые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обогатимости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numPr>
          <w:ilvl w:val="0"/>
          <w:numId w:val="5"/>
        </w:numPr>
        <w:shd w:val="clear" w:color="auto" w:fill="FFFFFF"/>
        <w:tabs>
          <w:tab w:val="clear" w:pos="144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тяжелая суспензия, каким требованиям она должна отвечать?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lastRenderedPageBreak/>
        <w:t>В чем сущность процесса обогащения полезных ископаемых в тяжелых суспензиях, в чем его преимущество?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t xml:space="preserve">Разберите конструкции основных </w:t>
      </w:r>
      <w:proofErr w:type="spellStart"/>
      <w:r w:rsidRPr="00E55857">
        <w:rPr>
          <w:sz w:val="28"/>
          <w:szCs w:val="28"/>
        </w:rPr>
        <w:t>тяжелосуспензионных</w:t>
      </w:r>
      <w:proofErr w:type="spellEnd"/>
      <w:r w:rsidRPr="00E55857">
        <w:rPr>
          <w:sz w:val="28"/>
          <w:szCs w:val="28"/>
        </w:rPr>
        <w:t xml:space="preserve"> сепараторов.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Начертите основные схемы обогащения полезных ископаемых с применением тяжелых суспензий, схему регенерации суспензии.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Какие полезные ископаемые подвергаются промывке и протирке. Цель и назначение этих операций.</w:t>
      </w:r>
    </w:p>
    <w:p w:rsidR="00B07EAA" w:rsidRPr="00E55857" w:rsidRDefault="00B07EAA" w:rsidP="00B07EAA">
      <w:pPr>
        <w:pStyle w:val="a3"/>
        <w:numPr>
          <w:ilvl w:val="0"/>
          <w:numId w:val="5"/>
        </w:numPr>
        <w:tabs>
          <w:tab w:val="clear" w:pos="1440"/>
          <w:tab w:val="num" w:pos="426"/>
        </w:tabs>
        <w:spacing w:before="0" w:beforeAutospacing="0" w:after="0" w:afterAutospacing="0"/>
        <w:ind w:left="0" w:hanging="426"/>
        <w:jc w:val="both"/>
        <w:rPr>
          <w:sz w:val="28"/>
          <w:szCs w:val="28"/>
        </w:rPr>
      </w:pPr>
      <w:r w:rsidRPr="00E55857">
        <w:rPr>
          <w:color w:val="000000"/>
          <w:sz w:val="28"/>
          <w:szCs w:val="28"/>
        </w:rPr>
        <w:t>Какие аппараты применяют для промывки, каково их устройство и принцип действия?</w:t>
      </w:r>
      <w:r w:rsidRPr="00E55857">
        <w:rPr>
          <w:sz w:val="28"/>
          <w:szCs w:val="28"/>
        </w:rPr>
        <w:t xml:space="preserve">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5. ФЛОТАЦИОННЫЕ МЕТОДЫ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 всех разновидностей флотационного обогащения (пленочная, масляная флотации и т. д.) наибольшее распространение получил процесс пенной флотации.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в настоящее время является важнейшим методом обогащения полезных ископаемых. Свыше 90 % руд цветных металлов обогащается флотацией. Этот процесс является основным для обогащения руд редких металлов некоторых неметаллических полезных ископаемых (апатита и т.п.), а также для обогащения угольной мелочи.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Флотационный процесс основан на избирательном прилипании к поверхности воздушных пузырьков и минеральных частиц, взвешенных в воде.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При изучении данной темы необходимо обратить внимание на физико-химические основы процесса флотации, на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смачиваемость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минералов, величину краевого угла смачивания и его влияние на степень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флотируемости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минеральной частицы. Необходимо уяснить роль реагентов в процессе флотации, знать их классификацию и основные формулы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Необходимо обратить особое внимание на технологию процесса флотации, уметь схематически изображать конструкцию флотационной машины и объяснить принцип ее работы. Студент должен уметь изображать схемы флотационного обогащения основных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масляная, пленочная и пенная флотации? На каких явлениях основан процесс флотации?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Чем определяется степень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смачиваемости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поверхности твердого тела?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влияет величина краевого угла смачивания на условия прилипания минеральной частицы к пузырьку воздуха?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Какова роль реагентов в процессе флотации?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какие классы разделяют реагенты в зависимости от выполняемых ими в процессе флотации функций?</w:t>
      </w:r>
    </w:p>
    <w:p w:rsidR="00B07EAA" w:rsidRPr="00E55857" w:rsidRDefault="00B07EAA" w:rsidP="00B07EAA">
      <w:pPr>
        <w:numPr>
          <w:ilvl w:val="0"/>
          <w:numId w:val="6"/>
        </w:numPr>
        <w:shd w:val="clear" w:color="auto" w:fill="FFFFFF"/>
        <w:tabs>
          <w:tab w:val="clear" w:pos="210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Изобразите схематично конструкцию механической, пневматической флотационных машин и объясните их работу.</w:t>
      </w:r>
    </w:p>
    <w:p w:rsidR="00B07EAA" w:rsidRPr="00E55857" w:rsidRDefault="00B07EAA" w:rsidP="00B07EAA">
      <w:pPr>
        <w:pStyle w:val="a3"/>
        <w:numPr>
          <w:ilvl w:val="0"/>
          <w:numId w:val="6"/>
        </w:numPr>
        <w:tabs>
          <w:tab w:val="clear" w:pos="2100"/>
          <w:tab w:val="num" w:pos="426"/>
        </w:tabs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Разберите схемы флотации медной, медно-молибденовой, свинцово-цинковой и других руд, а также угля.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6. МАГНИТНОЕ ОБОГАЩЕНИЕ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Магнитные методы обогащения основаны на различии магнитных свойств минералов и применяются главным образом для обогащения железных и марганцевых руд. Эти методы также используются для доводки некондиционных концентратов руд редких металлов и для золотосодержащих концентратов.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этой темы необходимо использовать знания из курса физики по магнетизму и электромагнетизму.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По отношению к магнитному полю минералы разделяются на три группы (сильномагнитные, слабомагнитные, немагнитные). В зависимости от этого они обогащаются в магнитном поле различной напряженности. Необходимо ознакомиться с конструкциями основных сепараторов, применяемых при магнитном обогащении минералов с различными магнитными свойствами. Необходимо знать принцип работы сепараторов и схемы магнитного обогащения полезных ископаемых.</w:t>
      </w: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каких свойствах минералов основано магнитное обогащение?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Разберите физические основы магнитного обогащения.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Какие величины напряженности магнитного поля необходимы при обогащении сильномагнитных и слабомагнитных минералов?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Разберите конструкции основных электромагнитных сепараторов и объясните принцип их работы.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Начертите схему обогащения магнетитовой руды.</w:t>
      </w:r>
    </w:p>
    <w:p w:rsidR="00B07EAA" w:rsidRPr="00E55857" w:rsidRDefault="00B07EAA" w:rsidP="00B07EAA">
      <w:pPr>
        <w:numPr>
          <w:ilvl w:val="0"/>
          <w:numId w:val="7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магнетизирующий обжиг и когда его применяют?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276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7. ЭЛЕКТРИЧЕСКОЕ (ЭЛЕКТРОСТАТИЧЕСКОЕ) ОБОГАЩЕНИЕ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276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Электростатическое (электрическое) обогащение основано на различной электропроводности минералов. Оно применяется для доводки некондиционных концентратов руд редких металлов, для обогащения некоторых видов неметаллических полезных ископаемых.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В этом разделе необходимо усвоить основные закономерности электрического обогащения, знать принципиальное устройство электрических сепараторов и принцип их действия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Когда применяют электрическое обогащение?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 чем основывается электрическое обогащение?</w:t>
      </w:r>
    </w:p>
    <w:p w:rsidR="00B07EAA" w:rsidRPr="00E55857" w:rsidRDefault="00B07EAA" w:rsidP="00B07EAA">
      <w:pPr>
        <w:numPr>
          <w:ilvl w:val="0"/>
          <w:numId w:val="8"/>
        </w:numPr>
        <w:shd w:val="clear" w:color="auto" w:fill="FFFFFF"/>
        <w:tabs>
          <w:tab w:val="clear" w:pos="1875"/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Изобразите принципиальную схему устройств электрических сепараторов, объясните принцип их действия.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8. СПЕЦИАЛЬНЫЕ МЕТОДЫ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этом разделе необходимо ознакомиться с методами обогащения, основанными на различии в цвете, блеске, форме, крепости, растрескивании при нагревании и охлаждении, коэффициенте трения разделяемых минералов.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Необходимо рассмотреть методы ручной и механизированной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рудоразборки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породовыборки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, избирательного дробления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декрипитации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, методы обогащения по трению и форме зерен.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9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На чем основаны и как осуществляются ручная и механизированная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рудоразборка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породовыборка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numPr>
          <w:ilvl w:val="0"/>
          <w:numId w:val="9"/>
        </w:numPr>
        <w:shd w:val="clear" w:color="auto" w:fill="FFFFFF"/>
        <w:tabs>
          <w:tab w:val="clear" w:pos="1875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 xml:space="preserve">Что такое избирательное дробление и </w:t>
      </w:r>
      <w:proofErr w:type="spellStart"/>
      <w:r w:rsidRPr="00E55857">
        <w:rPr>
          <w:rFonts w:ascii="Times New Roman" w:hAnsi="Times New Roman" w:cs="Times New Roman"/>
          <w:color w:val="000000"/>
          <w:sz w:val="28"/>
          <w:szCs w:val="28"/>
        </w:rPr>
        <w:t>декрипитация</w:t>
      </w:r>
      <w:proofErr w:type="spellEnd"/>
      <w:r w:rsidRPr="00E55857"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B07EAA" w:rsidRPr="00E55857" w:rsidRDefault="00B07EAA" w:rsidP="00B07EAA">
      <w:pPr>
        <w:pStyle w:val="a3"/>
        <w:numPr>
          <w:ilvl w:val="0"/>
          <w:numId w:val="9"/>
        </w:numPr>
        <w:tabs>
          <w:tab w:val="clear" w:pos="1875"/>
          <w:tab w:val="num" w:pos="426"/>
        </w:tabs>
        <w:spacing w:before="0" w:beforeAutospacing="0" w:after="0" w:afterAutospacing="0"/>
        <w:ind w:left="0" w:hanging="426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Как осуществляется разделение материалов по трению и форме зерен?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ТЕМА 9. ОБЕ</w:t>
      </w:r>
      <w:r>
        <w:rPr>
          <w:rFonts w:ascii="Times New Roman" w:hAnsi="Times New Roman" w:cs="Times New Roman"/>
          <w:bCs/>
          <w:i/>
          <w:color w:val="000000"/>
          <w:sz w:val="28"/>
          <w:szCs w:val="28"/>
        </w:rPr>
        <w:t>ЗВОЖИВАНИЕ ПРОДУКТОВ ОБОГАЩЕНИЯ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center"/>
        <w:rPr>
          <w:rFonts w:ascii="Times New Roman" w:hAnsi="Times New Roman" w:cs="Times New Roman"/>
          <w:bCs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bCs/>
          <w:i/>
          <w:color w:val="000000"/>
          <w:sz w:val="28"/>
          <w:szCs w:val="28"/>
        </w:rPr>
        <w:t>И ПЫЛЕУЛАВЛИВАНИЕ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ind w:hanging="1701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Процесс удаления воды из продуктов обогащения, полученных в результате мокрых процессов обогащения, носит название обезвоживания. При удалении запыленного воздуха из помещения обогатительной фабрики в атмосферу производится его очистка пли пылеулавливание.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При изучении данной темы необходимо знать, какими методами обезвоживается материал в зависимости от его крупности и исходной влажности, какие аппараты применяются для этой цели; для чего применяю процессы сгущения и в чем они осуществляются; следует обратить внимание на обезвоживание методом фильтрации, на сушку как последнюю стадию обезвоживания, знать устройство и работу сушильных установок. Необходимо знать аппараты и способы пылеулавливания и очистки запыленного воздуха.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Вопросы для самопроверки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Назовите основные способы обезвоживания продуктов обогащения и аппараты, применяемые для этой цели. Расскажите об их устройстве, принципе работы.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С какой целью применяют операции сгущения, какая аппаратура используется при этом?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чем заключается обезвоживание методом фильтрации?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такое термическая сушка? Объясните устройство и работу сушильных установок.</w:t>
      </w:r>
    </w:p>
    <w:p w:rsidR="00B07EAA" w:rsidRPr="00E55857" w:rsidRDefault="00B07EAA" w:rsidP="00B07EAA">
      <w:pPr>
        <w:numPr>
          <w:ilvl w:val="0"/>
          <w:numId w:val="10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Объясните процесс пылеулавливания. Какие аппараты применяют при этом?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ТЕМА 10. ОПРОБОВАНИЕ И КОНТРОЛЬ 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color w:val="000000"/>
          <w:sz w:val="28"/>
          <w:szCs w:val="28"/>
        </w:rPr>
        <w:t>НА ОБОГАТИТЕЛЬНЫХ ФАБРИКАХ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55857">
        <w:rPr>
          <w:sz w:val="28"/>
          <w:szCs w:val="28"/>
        </w:rPr>
        <w:t>При изучении данной темы студенты должны усвоить требования, предъявляемые к пробам; необходимый вес пробы и факторы, которые его определяют. Изучить методы отбора проб и оборудование для опробования. Ознакомиться с методикой обработки проб. Усвоить методы перемешивания и сокращения проб при их обработке. Ознакомиться с основными объектами контроля и регулирования на обогатительных фабриках. Изучить способы контроля количества перерабатываемого фабрикой сырья, минерального и химического состава сырья и продуктов обогащения, гранулометрического состава, плотности пульпы, влажности, щелочности пульпы и др. Получить навыки составления технологического баланса по результатам опробования исходной руды и продуктов обогащения.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Вопросы для самопроверки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Какие требования предъявляются к пробам?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рассчитывается необходимый вес пробы, и от чего он зависит?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отбираются пробы неподвижных сыпучих материалов?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Методы и приборы для отбора проб движущегося сыпучего материала.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чем заключается обработка проб и каково ее назначение?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контролируется масса перерабатываемого на фабрике сырья?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Как контролируется качество исходного сырья и продуктов обогащения?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Что необходимо иметь для составления технологического баланса и как он осуществляется?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Зачем производится контроль плотности и щелочности пульпы и как он осуществляется?</w:t>
      </w:r>
    </w:p>
    <w:p w:rsidR="00B07EAA" w:rsidRPr="00E55857" w:rsidRDefault="00B07EAA" w:rsidP="00B07EAA">
      <w:pPr>
        <w:numPr>
          <w:ilvl w:val="0"/>
          <w:numId w:val="11"/>
        </w:numPr>
        <w:shd w:val="clear" w:color="auto" w:fill="FFFFFF"/>
        <w:tabs>
          <w:tab w:val="clear" w:pos="1890"/>
          <w:tab w:val="num" w:pos="42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Контроль гранулометрического состава.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07EAA" w:rsidRPr="00F72CEB" w:rsidRDefault="00B07EAA" w:rsidP="00B07EA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 xml:space="preserve">Форма текущего контроля </w:t>
      </w:r>
    </w:p>
    <w:p w:rsidR="00B07EAA" w:rsidRDefault="00B07EAA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Контрольная работа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выполняется индивидуально каждым студентом в зависимости от варианта задания. Номер варианта контрольного задания выбирается по последней цифре номера зачетной книжки. </w:t>
      </w:r>
    </w:p>
    <w:p w:rsidR="00B07EAA" w:rsidRPr="00E55857" w:rsidRDefault="00B07EAA" w:rsidP="00B07EAA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E55857">
        <w:rPr>
          <w:color w:val="000000"/>
          <w:sz w:val="28"/>
          <w:szCs w:val="28"/>
        </w:rPr>
        <w:t>Студенты выполняют контрольную работу, состоящую из 4 задач (заданий). Варианты задач (заданий) соответствуют последней цифре номера зачетной книжки студента. Если номер оканчивается на нуль, то студент выполняет вариант 10.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тексте контрольной работы должно быть обоснование выбранного решения с необходимыми расчетами. Если студент в выполняемой работе ссылается на какие-либо данные, взятые из литературного источника, то необходимо указать его автора, название, издательство, год издания и страницу.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В контрольной работе необходимо подробно и исчерпывающе ответить на все поставленные вопросы.</w:t>
      </w:r>
    </w:p>
    <w:p w:rsidR="00B07EAA" w:rsidRPr="00E55857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5857">
        <w:rPr>
          <w:rFonts w:ascii="Times New Roman" w:hAnsi="Times New Roman" w:cs="Times New Roman"/>
          <w:color w:val="000000"/>
          <w:sz w:val="28"/>
          <w:szCs w:val="28"/>
        </w:rPr>
        <w:t>Если контрольная работа студенту не зачтена (частично или полностью), то он должен ее переделать, руководствуясь указаниями рецензента, и повторно сдать на проверку.</w:t>
      </w:r>
    </w:p>
    <w:p w:rsidR="00B07EAA" w:rsidRPr="00B9749C" w:rsidRDefault="00B07EAA" w:rsidP="00B07EA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9749C">
        <w:rPr>
          <w:rFonts w:ascii="Times New Roman" w:hAnsi="Times New Roman" w:cs="Times New Roman"/>
          <w:b/>
          <w:i/>
          <w:color w:val="000000"/>
          <w:sz w:val="28"/>
          <w:szCs w:val="28"/>
        </w:rPr>
        <w:t>Задание 1.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</w:t>
      </w:r>
      <w:r>
        <w:rPr>
          <w:rFonts w:ascii="Times New Roman" w:hAnsi="Times New Roman" w:cs="Times New Roman"/>
          <w:color w:val="000000"/>
          <w:sz w:val="28"/>
          <w:szCs w:val="28"/>
        </w:rPr>
        <w:t>нии табл. 1 построить характеристику крупности (частную и суммарные по «+» и по «-»)</w:t>
      </w:r>
      <w:r w:rsidRPr="00B9749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07EAA" w:rsidRPr="00B9749C" w:rsidRDefault="00B07EAA" w:rsidP="00B07EAA">
      <w:pPr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Таблица 1</w:t>
      </w: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 ситового анализа</w:t>
      </w: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W w:w="0" w:type="auto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134"/>
        <w:gridCol w:w="824"/>
        <w:gridCol w:w="825"/>
        <w:gridCol w:w="824"/>
        <w:gridCol w:w="825"/>
        <w:gridCol w:w="825"/>
        <w:gridCol w:w="824"/>
        <w:gridCol w:w="825"/>
        <w:gridCol w:w="824"/>
        <w:gridCol w:w="825"/>
        <w:gridCol w:w="829"/>
      </w:tblGrid>
      <w:tr w:rsidR="00B07EAA" w:rsidRPr="00B9749C" w:rsidTr="007B0F10">
        <w:trPr>
          <w:trHeight w:val="295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Классы, мм</w:t>
            </w:r>
          </w:p>
        </w:tc>
        <w:tc>
          <w:tcPr>
            <w:tcW w:w="8246" w:type="dxa"/>
            <w:gridSpan w:val="10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Вариант</w:t>
            </w:r>
          </w:p>
        </w:tc>
      </w:tr>
      <w:tr w:rsidR="00B07EAA" w:rsidRPr="00B9749C" w:rsidTr="007B0F10">
        <w:trPr>
          <w:trHeight w:val="215"/>
        </w:trPr>
        <w:tc>
          <w:tcPr>
            <w:tcW w:w="1134" w:type="dxa"/>
            <w:shd w:val="clear" w:color="auto" w:fill="FFFFFF"/>
          </w:tcPr>
          <w:p w:rsidR="00B07EAA" w:rsidRPr="00B9749C" w:rsidRDefault="00B07EAA" w:rsidP="007B0F1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B07EAA" w:rsidRPr="00B9749C" w:rsidTr="007B0F10">
        <w:trPr>
          <w:trHeight w:val="278"/>
        </w:trPr>
        <w:tc>
          <w:tcPr>
            <w:tcW w:w="1134" w:type="dxa"/>
            <w:shd w:val="clear" w:color="auto" w:fill="FFFFFF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6" w:type="dxa"/>
            <w:gridSpan w:val="10"/>
            <w:shd w:val="clear" w:color="auto" w:fill="FFFFFF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Масса класса, кг</w:t>
            </w:r>
          </w:p>
        </w:tc>
      </w:tr>
      <w:tr w:rsidR="00B07EAA" w:rsidRPr="00B9749C" w:rsidTr="007B0F10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-10+5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</w:tr>
      <w:tr w:rsidR="00B07EAA" w:rsidRPr="00B9749C" w:rsidTr="007B0F10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</w:tr>
      <w:tr w:rsidR="00B07EAA" w:rsidRPr="00B9749C" w:rsidTr="007B0F10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</w:tr>
      <w:tr w:rsidR="00B07EAA" w:rsidRPr="00B9749C" w:rsidTr="007B0F10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-1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</w:tr>
      <w:tr w:rsidR="00B07EAA" w:rsidRPr="00B9749C" w:rsidTr="007B0F10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-0,5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</w:tr>
      <w:tr w:rsidR="00B07EAA" w:rsidRPr="00B9749C" w:rsidTr="007B0F10">
        <w:trPr>
          <w:trHeight w:val="298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0,2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+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</w:tr>
      <w:tr w:rsidR="00B07EAA" w:rsidRPr="00B9749C" w:rsidTr="007B0F10">
        <w:trPr>
          <w:trHeight w:val="30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</w:t>
            </w: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1+0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829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B07EAA" w:rsidRPr="00B9749C" w:rsidTr="007B0F10">
        <w:trPr>
          <w:trHeight w:val="317"/>
        </w:trPr>
        <w:tc>
          <w:tcPr>
            <w:tcW w:w="113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74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4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5" w:type="dxa"/>
            <w:shd w:val="clear" w:color="auto" w:fill="FFFFFF"/>
            <w:vAlign w:val="center"/>
          </w:tcPr>
          <w:p w:rsidR="00B07EAA" w:rsidRPr="00B9749C" w:rsidRDefault="00B07EAA" w:rsidP="007B0F1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EAA" w:rsidRPr="00B9749C" w:rsidRDefault="00B07EAA" w:rsidP="00B07EAA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07EAA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7B0F10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2.</w:t>
      </w:r>
      <w:r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B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Изобразить схематично устройство (с указанием основных элементов, узлов) </w:t>
      </w:r>
      <w:r w:rsidR="00F6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следующего оборудования (по вариантам)</w:t>
      </w:r>
      <w:r w:rsidR="007B0F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Щековая дробилка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Конусная дробилка ККД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Валковая дробилка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Молотковая дробилка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Шаровая мельница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Спиральный классификатор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Гидроциклон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Отсадочная машина</w:t>
      </w:r>
    </w:p>
    <w:p w:rsid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Магнитный сепаратор</w:t>
      </w:r>
    </w:p>
    <w:p w:rsidR="00F67B46" w:rsidRPr="00F67B46" w:rsidRDefault="00F67B46" w:rsidP="00F67B46">
      <w:pPr>
        <w:pStyle w:val="a5"/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Флотационная машина</w:t>
      </w:r>
    </w:p>
    <w:p w:rsidR="00B07EAA" w:rsidRPr="00B9749C" w:rsidRDefault="00B07EAA" w:rsidP="00B07EA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Задание 3</w:t>
      </w:r>
      <w:r w:rsidR="00B07EAA" w:rsidRPr="00B9749C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="00B07EAA" w:rsidRPr="00B974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67B46" w:rsidRPr="00F67B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Изобразить графически технологическую схему переработки руды по данным таблицы</w:t>
      </w:r>
    </w:p>
    <w:p w:rsidR="00F67B46" w:rsidRDefault="00F67B46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9"/>
      </w:tblGrid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Вариант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Исходные данные</w:t>
            </w:r>
          </w:p>
        </w:tc>
      </w:tr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Руда подвергается трех-стадиальному дроблению: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1 стадия – в открытом цикле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с предварительным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3 стадия – с предварительным и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Дробленый продукт и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измельчаются в шаровой мельнице с последующей (контрольной) классификацией.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флотационное обогащение, которое включает в себя: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-одну основную операцию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контрольную операцию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- две перечистки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Концентрат второй перечистки подвергается обезвоживанию (сгущению и фильтрованию)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 является готовым товарным продуктом.</w:t>
            </w:r>
          </w:p>
        </w:tc>
      </w:tr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Руда подвергается двух-стадиальному дроблению: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1 стадия – в открытом цикле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с предварительным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Дробленый продукт и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измельчаются в шаровой мельнице с последующей (контрольной) классификацией.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флотационное обогащение, которое включает в себя: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-одну основную операцию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- одну контрольную операцию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- три перечистки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Концентрат третьей перечистки подвергается обезвоживанию: (сгущению и фильтрованию)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 является готовым товарным продуктом.</w:t>
            </w:r>
          </w:p>
        </w:tc>
      </w:tr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Руда подвергается одно-стадиальному дроблению с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измельчается в две стадии: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1 стадия – в мельнице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самоизмельчения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в шаровой </w:t>
            </w: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мельнице  с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предварительной классификацией  и последующей (контрольно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й) классификацией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флотационное обогащение, которое включает в себя: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-одну осн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овную операцию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льную операцию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перечистку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Концентрат  перечистки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подвергается обезвоживанию: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фильтрованию и сушке</w:t>
            </w:r>
          </w:p>
          <w:p w:rsidR="002E1005" w:rsidRPr="001550A1" w:rsidRDefault="002E1005" w:rsidP="00A315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Руда подвергается одно-стадиальному дроблению с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измельчается в три стадии: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1 стадия – 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в мельнице самоизмельчения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2 стадия – в стержневой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мельнице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с пре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дварительной классификацией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3 стадия - в шаровой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мельнице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с последующей (контрольно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й) классификацией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флотационное обогащение, которое включает в себя: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-одну осн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овную операцию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льную операцию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перечистку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Концентрат  перечистки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подвергается обезвоживанию: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сгущению, фильтрованию, сушке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Руда подвергается трех-стадиальному дроблению: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1 стадия –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цикле </w:t>
            </w:r>
          </w:p>
          <w:p w:rsidR="00A3152F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с предварительным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152F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3 стадия – с предварительным и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Дробленый продукт и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</w:t>
            </w: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измельчаются  с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(контрольно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й) классификацией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гравитационное обогащение, которое включает в себя: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-одну основную операцию (концентрационный стол)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контрольную операцию (концентрационный стол)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две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перечистки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второй перечистки подвергается </w:t>
            </w:r>
            <w:proofErr w:type="spellStart"/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обезвоживанию:</w:t>
            </w:r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>сгущению</w:t>
            </w:r>
            <w:proofErr w:type="spellEnd"/>
            <w:proofErr w:type="gramEnd"/>
            <w:r w:rsidR="00A3152F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и фильтрованию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 является готовым товарным продуктом.</w:t>
            </w:r>
          </w:p>
        </w:tc>
      </w:tr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Руда подвергается трех-стадиальному дроблению: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1 стадия </w:t>
            </w:r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– в открытом цикле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с предварительным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3 стадия – с предварительным и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Дробленый продукт и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</w:t>
            </w:r>
            <w:proofErr w:type="gramStart"/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измельчаются 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(контрольной) классификацией ).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классификатора направляется на гравитационное обогащение, которое включает в себя: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-одну основную операцию (отсадочная машина)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контрольную операцию (отсадочная машина)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перечистку (концентрационный стол)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Концентрат перечистки подвергается обезвоживанию:</w:t>
            </w:r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сгущению и фильтрованию</w:t>
            </w:r>
          </w:p>
          <w:p w:rsidR="002E1005" w:rsidRPr="001550A1" w:rsidRDefault="002E1005" w:rsidP="002E1005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E1005" w:rsidTr="002E1005">
        <w:tc>
          <w:tcPr>
            <w:tcW w:w="1242" w:type="dxa"/>
          </w:tcPr>
          <w:p w:rsidR="002E1005" w:rsidRPr="001550A1" w:rsidRDefault="002E1005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329" w:type="dxa"/>
          </w:tcPr>
          <w:p w:rsidR="002E1005" w:rsidRPr="001550A1" w:rsidRDefault="002E1005" w:rsidP="002E1005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Исходная руда подвергается двух-стадиальному дроблению:</w:t>
            </w:r>
          </w:p>
          <w:p w:rsidR="002E1005" w:rsidRPr="001550A1" w:rsidRDefault="002E1005" w:rsidP="002E1005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1 стадия – дробление</w:t>
            </w:r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в открытом цикле</w:t>
            </w:r>
          </w:p>
          <w:p w:rsidR="00DF4F38" w:rsidRPr="001550A1" w:rsidRDefault="002E1005" w:rsidP="00DF4F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стадия  -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дробление с предварительным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E1005" w:rsidRPr="001550A1" w:rsidRDefault="002E1005" w:rsidP="00DF4F38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Дробленый продукт после предварительной классификации измельчается, </w:t>
            </w: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измельченный  продукт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подвергается контроль</w:t>
            </w:r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>ной классификации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. Слив</w:t>
            </w:r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классифи</w:t>
            </w:r>
            <w:r w:rsidR="00DF4F38" w:rsidRPr="001550A1">
              <w:rPr>
                <w:rFonts w:ascii="Times New Roman" w:hAnsi="Times New Roman" w:cs="Times New Roman"/>
                <w:sz w:val="28"/>
                <w:szCs w:val="28"/>
              </w:rPr>
              <w:t>каций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объединяются и являются готовым продуктом для обогащения.</w:t>
            </w:r>
          </w:p>
        </w:tc>
      </w:tr>
      <w:tr w:rsidR="002E1005" w:rsidTr="002E1005">
        <w:tc>
          <w:tcPr>
            <w:tcW w:w="1242" w:type="dxa"/>
          </w:tcPr>
          <w:p w:rsidR="002E1005" w:rsidRPr="001550A1" w:rsidRDefault="00717B61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329" w:type="dxa"/>
          </w:tcPr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Руда подвергается трех-стадиальному дроблению: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1 стадия – в открытом цикле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с предварительным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3 стадия – с предварительным и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Дробленый продукт и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измельчаются в шаровой мельнице с последующей (контрольной) классификацией.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флотационное обогащение, которое включает в себя: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-одну основную операцию 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контрольную операцию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- две перечистки </w:t>
            </w:r>
          </w:p>
          <w:p w:rsidR="00717B61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Концентрат второй перечистки подвергается обезвоживанию (сгущению и фильтрованию)</w:t>
            </w:r>
          </w:p>
          <w:p w:rsidR="002E1005" w:rsidRPr="001550A1" w:rsidRDefault="00717B61" w:rsidP="00717B6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 является готовым товарным продуктом.</w:t>
            </w:r>
          </w:p>
        </w:tc>
      </w:tr>
      <w:tr w:rsidR="00717B61" w:rsidTr="002E1005">
        <w:tc>
          <w:tcPr>
            <w:tcW w:w="1242" w:type="dxa"/>
          </w:tcPr>
          <w:p w:rsidR="00717B61" w:rsidRPr="001550A1" w:rsidRDefault="00717B61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329" w:type="dxa"/>
          </w:tcPr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Руда подвергается одно-стадиальному дроблению с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измельчается в три стадии: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1 стадия – в мельнице самоизмельчения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в стержневой мельнице с предварительной классификацией 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3 стадия - в шаровой мельнице с последующей (контрольной) </w:t>
            </w:r>
            <w:r w:rsidRPr="0015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классификацией.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флотационное обогащение, которое включает в себя: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-одну основную операцию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контрольную операцию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перечистку</w:t>
            </w:r>
          </w:p>
          <w:p w:rsidR="00717B6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Концентрат  перечистки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подвергается обезвоживанию: сгущению, фильтрованию, сушке</w:t>
            </w:r>
          </w:p>
        </w:tc>
      </w:tr>
      <w:tr w:rsidR="00717B61" w:rsidTr="002E1005">
        <w:tc>
          <w:tcPr>
            <w:tcW w:w="1242" w:type="dxa"/>
          </w:tcPr>
          <w:p w:rsidR="00717B61" w:rsidRPr="001550A1" w:rsidRDefault="00717B61" w:rsidP="002E10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8329" w:type="dxa"/>
          </w:tcPr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Руда подвергается трех-стадиальному дроблению: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1 стадия – в открытом цикле 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2 стадия – с предварительным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3 стадия – с предварительным и поверочным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грохочением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Дробленый продукт и </w:t>
            </w: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подрешетный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продукт грохота </w:t>
            </w:r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измельчаются  с</w:t>
            </w:r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последующей (контрольной) классификацией.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Слив гидроциклона направляется на гравитационное обогащение, которое включает в себя: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-одну основную операцию (концентрационный стол)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одну контрольную операцию (концентрационный стол)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- две перечистки</w:t>
            </w:r>
          </w:p>
          <w:p w:rsidR="001550A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Концентрат второй перечистки подвергается </w:t>
            </w:r>
            <w:proofErr w:type="spellStart"/>
            <w:proofErr w:type="gram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обезвоживанию:сгущению</w:t>
            </w:r>
            <w:proofErr w:type="spellEnd"/>
            <w:proofErr w:type="gram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и фильтрованию</w:t>
            </w:r>
          </w:p>
          <w:p w:rsidR="00717B61" w:rsidRPr="001550A1" w:rsidRDefault="001550A1" w:rsidP="001550A1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>Кек</w:t>
            </w:r>
            <w:proofErr w:type="spellEnd"/>
            <w:r w:rsidRPr="001550A1">
              <w:rPr>
                <w:rFonts w:ascii="Times New Roman" w:hAnsi="Times New Roman" w:cs="Times New Roman"/>
                <w:sz w:val="28"/>
                <w:szCs w:val="28"/>
              </w:rPr>
              <w:t xml:space="preserve"> фильтрации является готовым товарным продуктом.</w:t>
            </w:r>
          </w:p>
        </w:tc>
      </w:tr>
    </w:tbl>
    <w:p w:rsidR="00F67B46" w:rsidRDefault="00F67B46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67B46" w:rsidRPr="00B9749C" w:rsidRDefault="00F67B46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0140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Задание 4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Решить ситуационную задачу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8187"/>
      </w:tblGrid>
      <w:tr w:rsidR="00600140" w:rsidTr="00600140">
        <w:tc>
          <w:tcPr>
            <w:tcW w:w="1384" w:type="dxa"/>
          </w:tcPr>
          <w:p w:rsidR="00600140" w:rsidRPr="00600140" w:rsidRDefault="000D189E" w:rsidP="000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r w:rsidR="006001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варианта</w:t>
            </w:r>
          </w:p>
        </w:tc>
        <w:tc>
          <w:tcPr>
            <w:tcW w:w="8187" w:type="dxa"/>
          </w:tcPr>
          <w:p w:rsidR="00600140" w:rsidRDefault="00600140" w:rsidP="000D18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Условие задачи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Рассчитать выход никелевого концентрата, содержащего 15% никеля. На ОФ поступают руды с содержанием никеля 2,2%. извлечение никеля </w:t>
            </w:r>
            <w:r w:rsidRPr="000D189E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концентрат 85%.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сколько тонн железного концентрата в сутки выдает ОФ, если ее суточная производительность по руде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14000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т, содержание железа в руде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24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%, в концентрате 69 %. Извлечение железа в концентрат 92 %.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>Рассчитать, сколько нужно переработать руды с содержанием меди 1,3 % для получения 150 т концентрата, содержащего 25 % меди. Содержание меди в хвостах 0,1 %.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Рассчитать выход концентрата и извлечение в него марганца, если фабрика обогащает марганцевую руду с содержанием марганца 12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%.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>Производительность фабрики по руде 1200 т/ч, из данной руды получают 65 т/ч концентрата с содержанием марганца 55 %.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Определить выход медного концентрата, содержащего 32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меди при извлечении ее в концентрат 93 % и рассчитать потери меди в </w:t>
            </w:r>
            <w:r w:rsidRPr="000D189E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хвостах, если фабрика перерабатывает медную руду с содержанием в ней меди 1,3 %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Определить выход концентрата и количество меди, которое можно выплавить из него на металлургическом заводе (потери меди при плавке считать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равными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нулю), если на фабрике переработано 1000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т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руды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с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содержанием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меди 1,3 </w:t>
            </w:r>
            <w:r w:rsidRPr="000D189E">
              <w:rPr>
                <w:rFonts w:ascii="Times New Roman" w:eastAsia="Calibri" w:hAnsi="Times New Roman" w:cs="Times New Roman"/>
                <w:bCs/>
                <w:i/>
                <w:iCs/>
                <w:color w:val="000000"/>
                <w:sz w:val="28"/>
                <w:szCs w:val="28"/>
                <w:shd w:val="clear" w:color="auto" w:fill="FFFFFF"/>
              </w:rPr>
              <w:t xml:space="preserve">%.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</w:rPr>
              <w:t xml:space="preserve">В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концентрате содержание меди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26,5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%, </w:t>
            </w:r>
            <w:r w:rsidRPr="000D189E"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bidi="ru-RU"/>
              </w:rPr>
              <w:t xml:space="preserve">в хвостах </w:t>
            </w: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- 0,3 %.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Рассчитать сколько хвостов в сутки будет выбрасывать фабрика, если выход концентрата 8</w:t>
            </w:r>
            <w:r w:rsidRPr="000D18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%,</w:t>
            </w: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а производительность по руде 5500 т/</w:t>
            </w:r>
            <w:proofErr w:type="spellStart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сут</w:t>
            </w:r>
            <w:proofErr w:type="spellEnd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8187" w:type="dxa"/>
          </w:tcPr>
          <w:p w:rsidR="00600140" w:rsidRPr="000D189E" w:rsidRDefault="00600140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Рассчитать сколько хвостов в сутки будет выбрасывать фабрика, если выход концентрата 8</w:t>
            </w:r>
            <w:r w:rsidRPr="000D189E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  <w:lang w:bidi="ru-RU"/>
              </w:rPr>
              <w:t>%,</w:t>
            </w:r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 xml:space="preserve"> а производительность по руде 5500 т/</w:t>
            </w:r>
            <w:proofErr w:type="spellStart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сут</w:t>
            </w:r>
            <w:proofErr w:type="spellEnd"/>
            <w:r w:rsidRPr="000D189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  <w:t>.</w:t>
            </w:r>
          </w:p>
        </w:tc>
      </w:tr>
      <w:tr w:rsidR="00600140" w:rsidTr="00600140">
        <w:tc>
          <w:tcPr>
            <w:tcW w:w="1384" w:type="dxa"/>
          </w:tcPr>
          <w:p w:rsidR="00600140" w:rsidRDefault="00600140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8187" w:type="dxa"/>
          </w:tcPr>
          <w:p w:rsidR="00600140" w:rsidRPr="000D189E" w:rsidRDefault="000D189E" w:rsidP="000D189E">
            <w:pPr>
              <w:widowControl w:val="0"/>
              <w:tabs>
                <w:tab w:val="left" w:pos="142"/>
                <w:tab w:val="left" w:pos="908"/>
                <w:tab w:val="left" w:pos="156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bidi="ru-RU"/>
              </w:rPr>
            </w:pPr>
            <w:r w:rsidRPr="000D189E">
              <w:rPr>
                <w:rFonts w:ascii="Times New Roman" w:hAnsi="Times New Roman" w:cs="Times New Roman"/>
                <w:sz w:val="28"/>
                <w:szCs w:val="28"/>
              </w:rPr>
              <w:t>Рассчитать выход и извлечение свинца в концентрат, если ОФ перерабатывает в сутки 20000 т руды с содержанием свинца 2,5 % и получает 900 т концентрата с содержанием свинца 50%.</w:t>
            </w:r>
          </w:p>
        </w:tc>
      </w:tr>
      <w:tr w:rsidR="000D189E" w:rsidTr="00600140">
        <w:tc>
          <w:tcPr>
            <w:tcW w:w="1384" w:type="dxa"/>
          </w:tcPr>
          <w:p w:rsidR="000D189E" w:rsidRDefault="000D189E" w:rsidP="00B07E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187" w:type="dxa"/>
          </w:tcPr>
          <w:p w:rsidR="000D189E" w:rsidRPr="000D189E" w:rsidRDefault="000D189E" w:rsidP="000D189E">
            <w:pPr>
              <w:widowControl w:val="0"/>
              <w:tabs>
                <w:tab w:val="left" w:pos="142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0D189E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Рассчитать выход и извлечение свинца в концентрат, если ОФ перерабатывает в сутки 20000 т руды с содержанием свинца 2,5 % и получает 900 т концентрата с содержанием свинца 50%.</w:t>
            </w:r>
          </w:p>
        </w:tc>
      </w:tr>
    </w:tbl>
    <w:p w:rsidR="00600140" w:rsidRPr="00600140" w:rsidRDefault="00600140" w:rsidP="00B07EA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Форма промежуточного контроля  </w:t>
      </w:r>
    </w:p>
    <w:p w:rsidR="00B07EAA" w:rsidRDefault="00B07EAA" w:rsidP="00B07EAA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Экзамен</w:t>
      </w:r>
    </w:p>
    <w:p w:rsidR="00B07EAA" w:rsidRPr="006D55DA" w:rsidRDefault="00B07EAA" w:rsidP="00B0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Вопросы для экзамена </w:t>
      </w:r>
    </w:p>
    <w:p w:rsidR="00B07EAA" w:rsidRPr="006D55DA" w:rsidRDefault="00B07EAA" w:rsidP="00B07EA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понятия о полезном ископаемом, продуктах, получаемых при обогащении. Ценный компонент. Примеси.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Подготовительные, основные и вспомогательные процессы.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показатели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Методы обогащения полезных ископаемых.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Грохочение. Шкала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Модуль шкалы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Гранулометрический состав руды. Методы его определения.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Характеристики крупности.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Просеивающие поверхности грохотов. «Живое сечение» просеивающей поверхности. Эффективность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грохочения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Грохоты.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Дробление. Схемы дробления.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Стадии дробления. Степень дробления.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способы разрушения горных пород.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виды дробилок.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Щековая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Конусная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Валковая дробилка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Измельчение. Открытый и замкнутый циклы измельчения.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мельниц.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Барабанная мельница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Закономерности падения минеральных зерен в среде.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Формулы для определения конечной скорости падения частиц.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Равнопадаемость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Свободное и стесненное падение.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Классификация. Способы классификации.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классификаторов.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Гидравлический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Спиральный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Центробежный классификатор.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гравитационные методы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Отсадка.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Отсадочные машины.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в тяжелых средах.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Шлюз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Струйный концентратор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Концентрационный стол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Винтовой сепаратор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Флотация. Виды флотации.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Классификация флотационных машин.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Классификация флотационных реагентов.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Механическая </w:t>
      </w: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флотомашина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Схемы флотации.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Область применения магнитных методов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Открытые и замкнутые магнитные системы.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Магнитный сепаратор (устройство, принцип действия).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Электрические методы обогащения. Электрический сепаратор.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Специальные методы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Обогащение по крупности.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Химическое обогащение. Выщелачивание.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Обезвоживание продуктов обогащения.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Центрифугирование.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Сгущение.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Очистка сточных вод обогатительных фабрик.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Обеспыливание</w:t>
      </w:r>
      <w:proofErr w:type="spellEnd"/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пылеулавливание.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Назначение операций опробования и контроля.</w:t>
      </w:r>
    </w:p>
    <w:p w:rsidR="00B07EAA" w:rsidRPr="006D55DA" w:rsidRDefault="00B07EAA" w:rsidP="00B07EAA">
      <w:pPr>
        <w:numPr>
          <w:ilvl w:val="0"/>
          <w:numId w:val="12"/>
        </w:numPr>
        <w:spacing w:after="0" w:line="360" w:lineRule="auto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процессов обогащения.</w:t>
      </w:r>
    </w:p>
    <w:p w:rsidR="00B07EAA" w:rsidRDefault="00B07EAA" w:rsidP="00B07EAA">
      <w:pPr>
        <w:spacing w:after="100" w:afterAutospacing="1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07EAA" w:rsidRPr="00F72CEB" w:rsidRDefault="00B07EAA" w:rsidP="00B07EAA">
      <w:pPr>
        <w:spacing w:after="100" w:afterAutospacing="1" w:line="360" w:lineRule="auto"/>
        <w:ind w:hanging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Учебно-методическое и информационное обеспечение дисциплины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Основная литература</w:t>
      </w:r>
    </w:p>
    <w:p w:rsidR="00B07EAA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55" w:rsidRPr="00F72CEB" w:rsidRDefault="00372855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72855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Костромина И.В.</w:t>
      </w:r>
      <w:r w:rsidR="00372855" w:rsidRP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855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обогащения полезных ископаемых</w:t>
      </w:r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Учебное пособие: - Чита: </w:t>
      </w:r>
      <w:proofErr w:type="spellStart"/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ЗабГУ</w:t>
      </w:r>
      <w:proofErr w:type="spellEnd"/>
      <w:r w:rsidR="00372855">
        <w:rPr>
          <w:rFonts w:ascii="Times New Roman" w:eastAsia="Times New Roman" w:hAnsi="Times New Roman" w:cs="Times New Roman"/>
          <w:sz w:val="28"/>
          <w:szCs w:val="28"/>
          <w:lang w:eastAsia="ru-RU"/>
        </w:rPr>
        <w:t>, 2022. – 168 с.</w:t>
      </w:r>
    </w:p>
    <w:p w:rsidR="00B07EAA" w:rsidRPr="00F72CEB" w:rsidRDefault="00372855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Авдохин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Основы обогащения полезных ископаемых. Т. 2. Технология обогащения полезных ископаемых. М. МГГУ, 2008. 310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Авдохин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В.М. Основы обогащения полезных ископаемых: Учебник: в 2 т. -  Т. 1. Обогатительные процессы. М. МГГУ, 2008. – 417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Абрамов А.А. Переработка, обогащение и комплексное использование твердых полезных ископаемых. Т.1. Обогатительные процессы и аппараты: Учебник. 3-е изд. – 2008. – 471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Абрамов А.А. Переработка, обогащение и комплексное использование твердых полезных ископаемых. Т.2. Технология переработки и обогащения полезных ископаемых: Учебник.  – 2004. – 510 с.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литература </w:t>
      </w:r>
    </w:p>
    <w:p w:rsidR="00B07EAA" w:rsidRPr="00F72CEB" w:rsidRDefault="00B07EAA" w:rsidP="00B07EAA">
      <w:pPr>
        <w:tabs>
          <w:tab w:val="left" w:pos="426"/>
        </w:tabs>
        <w:spacing w:after="0"/>
        <w:contextualSpacing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1. Кармазин В.И., Кармазин В.В. Магнитные, электрические и специальные методы обогащения полезных ископаемых: Учебник. В 2 т. Т.1.: Магнитные и электрические методы обогащения полезных ископаемых. – 2005. – 669 с.</w:t>
      </w: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Кармазин В.В.,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Младецкий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И.К.,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>Пилов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П.И. Расчеты технологических показателей обогащения полезных ископаемых: Учеб. пособие. – 2006. – 221с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Шилаев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В.П. Основы обогащения полезных ископаемых. М.: Недра, 1986. – 295 с.</w:t>
      </w:r>
    </w:p>
    <w:p w:rsidR="00B07EAA" w:rsidRPr="00F72CEB" w:rsidRDefault="00372855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Обогащение полезных ископаемых. Под ред. </w:t>
      </w:r>
      <w:proofErr w:type="spellStart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Полькина</w:t>
      </w:r>
      <w:proofErr w:type="spellEnd"/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М.: Недра, </w:t>
      </w:r>
      <w:smartTag w:uri="urn:schemas-microsoft-com:office:smarttags" w:element="metricconverter">
        <w:smartTagPr>
          <w:attr w:name="ProductID" w:val="1987 г"/>
        </w:smartTagPr>
        <w:r w:rsidR="00B07EAA" w:rsidRPr="00F72CE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1987 г</w:t>
        </w:r>
      </w:smartTag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7EAA" w:rsidRPr="00F72CEB" w:rsidRDefault="00B07EAA" w:rsidP="00B07EA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07EAA" w:rsidRPr="00F72CEB" w:rsidRDefault="00B07EAA" w:rsidP="00B07E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преподаватель          </w:t>
      </w: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к.т.н., доцент кафедры </w:t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ОПИиВС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spellStart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И.В.Костромина</w:t>
      </w:r>
      <w:proofErr w:type="spellEnd"/>
      <w:r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B07EAA" w:rsidRPr="00F72CEB" w:rsidRDefault="00B07EAA" w:rsidP="00B07EA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7EAA" w:rsidRDefault="00351AD4" w:rsidP="00B07EAA">
      <w:pPr>
        <w:spacing w:after="0" w:line="360" w:lineRule="auto"/>
        <w:jc w:val="both"/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И.о.з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>ав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кафедрой </w:t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B07EAA" w:rsidRPr="00F72CE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С.А. Щеглова</w:t>
      </w:r>
      <w:bookmarkStart w:id="0" w:name="_GoBack"/>
      <w:bookmarkEnd w:id="0"/>
    </w:p>
    <w:p w:rsidR="00E92C5A" w:rsidRDefault="00E92C5A"/>
    <w:sectPr w:rsidR="00E92C5A" w:rsidSect="00E92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F274D"/>
    <w:multiLevelType w:val="hybridMultilevel"/>
    <w:tmpl w:val="4830BF00"/>
    <w:lvl w:ilvl="0" w:tplc="14CC3442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0271FD"/>
    <w:multiLevelType w:val="hybridMultilevel"/>
    <w:tmpl w:val="81946C8C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 w15:restartNumberingAfterBreak="0">
    <w:nsid w:val="107A55B4"/>
    <w:multiLevelType w:val="hybridMultilevel"/>
    <w:tmpl w:val="A1F83EB0"/>
    <w:lvl w:ilvl="0" w:tplc="384C4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37275A9"/>
    <w:multiLevelType w:val="hybridMultilevel"/>
    <w:tmpl w:val="2E968AAC"/>
    <w:lvl w:ilvl="0" w:tplc="62886990">
      <w:start w:val="1"/>
      <w:numFmt w:val="decimal"/>
      <w:lvlText w:val="%1."/>
      <w:lvlJc w:val="left"/>
      <w:pPr>
        <w:tabs>
          <w:tab w:val="num" w:pos="2100"/>
        </w:tabs>
        <w:ind w:left="2100" w:hanging="138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31C4703B"/>
    <w:multiLevelType w:val="hybridMultilevel"/>
    <w:tmpl w:val="CB807E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2C61F1F"/>
    <w:multiLevelType w:val="hybridMultilevel"/>
    <w:tmpl w:val="320A00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3C3167D2"/>
    <w:multiLevelType w:val="hybridMultilevel"/>
    <w:tmpl w:val="57DACE9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08502FD"/>
    <w:multiLevelType w:val="hybridMultilevel"/>
    <w:tmpl w:val="94B46238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4A707AEE"/>
    <w:multiLevelType w:val="hybridMultilevel"/>
    <w:tmpl w:val="7D9655DA"/>
    <w:lvl w:ilvl="0" w:tplc="8C041010">
      <w:start w:val="1"/>
      <w:numFmt w:val="decimal"/>
      <w:lvlText w:val="%1."/>
      <w:lvlJc w:val="left"/>
      <w:pPr>
        <w:tabs>
          <w:tab w:val="num" w:pos="1890"/>
        </w:tabs>
        <w:ind w:left="1890" w:hanging="117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507E3AE7"/>
    <w:multiLevelType w:val="hybridMultilevel"/>
    <w:tmpl w:val="F5C065B2"/>
    <w:lvl w:ilvl="0" w:tplc="49825194">
      <w:start w:val="1"/>
      <w:numFmt w:val="decimal"/>
      <w:lvlText w:val="%1."/>
      <w:lvlJc w:val="left"/>
      <w:pPr>
        <w:tabs>
          <w:tab w:val="num" w:pos="1875"/>
        </w:tabs>
        <w:ind w:left="1875" w:hanging="4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51FF7BCE"/>
    <w:multiLevelType w:val="hybridMultilevel"/>
    <w:tmpl w:val="4EEE5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00B379F"/>
    <w:multiLevelType w:val="hybridMultilevel"/>
    <w:tmpl w:val="B5C85782"/>
    <w:lvl w:ilvl="0" w:tplc="E5662E6E">
      <w:start w:val="1"/>
      <w:numFmt w:val="decimal"/>
      <w:lvlText w:val="%1."/>
      <w:lvlJc w:val="left"/>
      <w:pPr>
        <w:tabs>
          <w:tab w:val="num" w:pos="1875"/>
        </w:tabs>
        <w:ind w:left="1875" w:hanging="115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76A4446D"/>
    <w:multiLevelType w:val="hybridMultilevel"/>
    <w:tmpl w:val="860ACD9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77925B7F"/>
    <w:multiLevelType w:val="hybridMultilevel"/>
    <w:tmpl w:val="D59A17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11"/>
  </w:num>
  <w:num w:numId="10">
    <w:abstractNumId w:val="8"/>
  </w:num>
  <w:num w:numId="11">
    <w:abstractNumId w:val="6"/>
  </w:num>
  <w:num w:numId="12">
    <w:abstractNumId w:val="10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07EAA"/>
    <w:rsid w:val="000D189E"/>
    <w:rsid w:val="001432BD"/>
    <w:rsid w:val="001550A1"/>
    <w:rsid w:val="00295B66"/>
    <w:rsid w:val="002E1005"/>
    <w:rsid w:val="00334F2C"/>
    <w:rsid w:val="00351AD4"/>
    <w:rsid w:val="00372855"/>
    <w:rsid w:val="00600140"/>
    <w:rsid w:val="00605C66"/>
    <w:rsid w:val="006A33BA"/>
    <w:rsid w:val="00717B61"/>
    <w:rsid w:val="007516BE"/>
    <w:rsid w:val="007B0F10"/>
    <w:rsid w:val="007F08F3"/>
    <w:rsid w:val="00950B34"/>
    <w:rsid w:val="00A3152F"/>
    <w:rsid w:val="00B07EAA"/>
    <w:rsid w:val="00DF4F38"/>
    <w:rsid w:val="00E92C5A"/>
    <w:rsid w:val="00EC5A48"/>
    <w:rsid w:val="00F26BFD"/>
    <w:rsid w:val="00F67B46"/>
    <w:rsid w:val="00FF0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31CFEFE-83D5-4CD2-A23F-026AF4BD7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07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01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F67B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133F62-9FA9-4232-B478-B174A448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19</Pages>
  <Words>4791</Words>
  <Characters>27309</Characters>
  <Application>Microsoft Office Word</Application>
  <DocSecurity>0</DocSecurity>
  <Lines>227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Храмов</dc:creator>
  <cp:keywords/>
  <dc:description/>
  <cp:lastModifiedBy>Пользователь Windows</cp:lastModifiedBy>
  <cp:revision>14</cp:revision>
  <dcterms:created xsi:type="dcterms:W3CDTF">2022-09-28T03:42:00Z</dcterms:created>
  <dcterms:modified xsi:type="dcterms:W3CDTF">2023-09-13T09:55:00Z</dcterms:modified>
</cp:coreProperties>
</file>