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8F" w:rsidRDefault="0046728F" w:rsidP="0046728F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Список литературы, поступившей в библиотеку от издательского отдела ЗабГУ в 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мае </w:t>
      </w:r>
      <w:r>
        <w:rPr>
          <w:rFonts w:ascii="Times New Roman" w:hAnsi="Times New Roman"/>
          <w:b/>
          <w:sz w:val="28"/>
          <w:szCs w:val="28"/>
          <w:lang w:bidi="en-US"/>
        </w:rPr>
        <w:t>2018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46728F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F" w:rsidRDefault="0046728F" w:rsidP="0041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F" w:rsidRDefault="0046728F" w:rsidP="0041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F" w:rsidRDefault="0046728F" w:rsidP="0041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F" w:rsidRDefault="0046728F" w:rsidP="0041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345C76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Актуальные проблемы развития КНР в процессе её регионализации и глобализации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16 апр.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FE6308" w:rsidRDefault="002A3591" w:rsidP="00FE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FE6308" w:rsidRDefault="002A3591" w:rsidP="00FE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FE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</w:t>
            </w:r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Анализ художественного произведения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рабочая тетрадь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345C76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Арзуманов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И.А. Байкальский регион – дрейфующий остров «Середины Земли»: социокультурные, религиозно-философские и конфессионально-правовые границы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Арзуманов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Камедина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А.Е. Смирнов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140399" w:rsidRDefault="002A3591" w:rsidP="0014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2A3591" w:rsidRPr="00140399" w:rsidRDefault="002A3591" w:rsidP="0014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140399" w:rsidRDefault="002A3591" w:rsidP="0014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14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140399"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Белоганов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В.А. Особенности управленческих решений в кадровой работе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Белоганов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А.И. Михайлова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13 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Т. 24,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Гуманитарный вектор. Т. 13,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4</w:t>
            </w:r>
          </w:p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Дыжитова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Е.Ч. Русскоязычная топонимия Восточного Забайкалья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94565E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94565E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</w:t>
            </w:r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.лит</w:t>
            </w:r>
            <w:proofErr w:type="spell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З.Р. Компьютерная графика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A12757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A12757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Калашникова, Н.П. Основы социального страхования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Н.П. Калашникова,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94565E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 – 9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Кириенко, Т.С. В помощь государственному обвинителю: участие в рассмотрении уголовных дел в районном суде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пособие / Т.С. Кириенко, Т.П.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Страмилова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Шипицын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Н.С. Философия безопасности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Кондакова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Ю.В. Гаврилова, М.В. Привалова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A12757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A12757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В.Н. Зарубежные и международные молодёжные организации и движения: история и современность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особие. Ч. 2 / 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С.А. Михайловская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94565E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94565E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Леснянская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Ж.А. Психология подросткового возраста и ранней юности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BF558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BF558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Н.А. Русский язык и культура речи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BF558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BF558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8905D2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XLV</w:t>
            </w:r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молодых исследователей ЗабГУ. 2-6 апр. 2018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7F5333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7F5333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2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XLV науч</w:t>
            </w:r>
            <w:proofErr w:type="gramStart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. молодых исследовате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лей ЗабГУ. 2-6 апр. 2018 г. Ч.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7F5333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7F5333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2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XLV науч</w:t>
            </w:r>
            <w:proofErr w:type="gramStart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8905D2">
              <w:rPr>
                <w:rFonts w:ascii="Times New Roman" w:hAnsi="Times New Roman"/>
                <w:sz w:val="28"/>
                <w:szCs w:val="28"/>
                <w:lang w:bidi="en-US"/>
              </w:rPr>
              <w:t>. молодых исследовате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лей ЗабГУ. 2-6 апр. 2018 г. Ч.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7F5333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7F5333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F5333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7F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Переводчик :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худож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журн.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5 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Привалова, М.В. Философия в схемах и таблицах для инклюзивного образования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М.В. Привалова, Ю.В. Гаврилова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A12757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A12757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CB423E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Проблемы развития индустрии туризма и гостеприимства: опыт и инновации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студенческая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интернет-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6-10 июня 2016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20 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Проектирование научно-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исследова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тельской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работы магистров в области безопасности жизнедеятельности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Современная педагогика и психология: вызовы будущего и опыт прошлого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XLV</w:t>
            </w:r>
            <w:r w:rsidRPr="00CB423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молодых исследователей ЗабГУ. 2-13 апр.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BB2A36" w:rsidRDefault="002A3591" w:rsidP="00BB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BB2A36" w:rsidRDefault="002A3591" w:rsidP="00BB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BB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BB2A36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Филиппова, В.П. Развитие навыков устной и письменной речи. Китайский язык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В.П. Филиппова, А.В. Седунов, Е.В. Нелепа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94565E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94565E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945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 w:rsidRPr="0094565E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Филиппова, Е.В. Миграционные процессы в молодёжной среде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A12757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A12757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A12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A12757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Шумилова, Л.В. Инновационные технологии обогащения полезных ископаемых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BF558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BF558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BF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BF5581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2A3591" w:rsidTr="00411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E6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Юридическое образование в Забайкальском крае: 20 лет юридическому факультету Забайкальского государственного университета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Нац.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8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Default="002A3591" w:rsidP="0041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1" w:rsidRPr="00FE6308" w:rsidRDefault="002A3591" w:rsidP="00FE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2A3591" w:rsidRPr="00FE6308" w:rsidRDefault="002A3591" w:rsidP="00FE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2A3591" w:rsidRDefault="002A3591" w:rsidP="00FE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 w:rsidRPr="00FE6308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</w:tbl>
    <w:p w:rsidR="00EB4279" w:rsidRDefault="00EB4279"/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КХ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отдел </w:t>
      </w:r>
      <w:proofErr w:type="spellStart"/>
      <w:r w:rsidRPr="00F86CA9">
        <w:rPr>
          <w:rFonts w:ascii="Times New Roman" w:eastAsiaTheme="minorHAnsi" w:hAnsi="Times New Roman" w:cstheme="minorBidi"/>
          <w:sz w:val="28"/>
          <w:szCs w:val="28"/>
        </w:rPr>
        <w:t>книгохранения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 , 131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н.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иностранной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46728F" w:rsidRPr="00F86CA9" w:rsidRDefault="0046728F" w:rsidP="0046728F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 искусству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литературы по искусству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46728F" w:rsidRPr="00F86CA9" w:rsidRDefault="0046728F" w:rsidP="0046728F">
      <w:pPr>
        <w:ind w:left="-851"/>
        <w:rPr>
          <w:rFonts w:asciiTheme="minorHAnsi" w:eastAsiaTheme="minorHAnsi" w:hAnsiTheme="minorHAnsi" w:cstheme="minorBidi"/>
        </w:rPr>
      </w:pP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Обм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обменный фонд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131</w:t>
      </w:r>
    </w:p>
    <w:p w:rsidR="0046728F" w:rsidRDefault="0046728F"/>
    <w:sectPr w:rsidR="004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F1"/>
    <w:rsid w:val="00046B63"/>
    <w:rsid w:val="00075CBB"/>
    <w:rsid w:val="00097A32"/>
    <w:rsid w:val="00140399"/>
    <w:rsid w:val="002A3591"/>
    <w:rsid w:val="002C42B9"/>
    <w:rsid w:val="00345C76"/>
    <w:rsid w:val="003D0CE8"/>
    <w:rsid w:val="0046728F"/>
    <w:rsid w:val="00561FF1"/>
    <w:rsid w:val="005C5DB9"/>
    <w:rsid w:val="00610B9E"/>
    <w:rsid w:val="007F5333"/>
    <w:rsid w:val="008905D2"/>
    <w:rsid w:val="0094565E"/>
    <w:rsid w:val="00A12757"/>
    <w:rsid w:val="00BB2A36"/>
    <w:rsid w:val="00BF5581"/>
    <w:rsid w:val="00CB423E"/>
    <w:rsid w:val="00CF0517"/>
    <w:rsid w:val="00E342B6"/>
    <w:rsid w:val="00E660F2"/>
    <w:rsid w:val="00E82913"/>
    <w:rsid w:val="00EB4279"/>
    <w:rsid w:val="00EB4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985D-4CDA-4D97-9A3A-48AB9C33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18</cp:revision>
  <dcterms:created xsi:type="dcterms:W3CDTF">2018-05-31T07:05:00Z</dcterms:created>
  <dcterms:modified xsi:type="dcterms:W3CDTF">2018-06-19T03:13:00Z</dcterms:modified>
</cp:coreProperties>
</file>