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F1F" w:rsidRDefault="002C46A0" w:rsidP="002C46A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34AE3">
        <w:rPr>
          <w:rFonts w:ascii="Times New Roman" w:hAnsi="Times New Roman" w:cs="Times New Roman"/>
          <w:sz w:val="24"/>
          <w:szCs w:val="24"/>
        </w:rPr>
        <w:t xml:space="preserve">МИНИСТЕРСТВО </w:t>
      </w:r>
      <w:r w:rsidR="00DA3F1F" w:rsidRPr="00234AE3">
        <w:rPr>
          <w:rFonts w:ascii="Times New Roman" w:hAnsi="Times New Roman" w:cs="Times New Roman"/>
          <w:sz w:val="24"/>
          <w:szCs w:val="24"/>
        </w:rPr>
        <w:t>НАУК</w:t>
      </w:r>
      <w:r w:rsidR="00DA3F1F">
        <w:rPr>
          <w:rFonts w:ascii="Times New Roman" w:hAnsi="Times New Roman" w:cs="Times New Roman"/>
          <w:sz w:val="24"/>
          <w:szCs w:val="24"/>
        </w:rPr>
        <w:t xml:space="preserve">И И ВЫСШЕГО </w:t>
      </w:r>
      <w:r w:rsidRPr="00234AE3">
        <w:rPr>
          <w:rFonts w:ascii="Times New Roman" w:hAnsi="Times New Roman" w:cs="Times New Roman"/>
          <w:sz w:val="24"/>
          <w:szCs w:val="24"/>
        </w:rPr>
        <w:t xml:space="preserve">ОБРАЗОВАНИЯ </w:t>
      </w:r>
    </w:p>
    <w:p w:rsidR="002C46A0" w:rsidRPr="00234AE3" w:rsidRDefault="002C46A0" w:rsidP="002C46A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34AE3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</w:p>
    <w:p w:rsidR="002C46A0" w:rsidRPr="00234AE3" w:rsidRDefault="002C46A0" w:rsidP="002C46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4AE3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</w:t>
      </w:r>
    </w:p>
    <w:p w:rsidR="00234AE3" w:rsidRPr="00234AE3" w:rsidRDefault="002C46A0" w:rsidP="002C46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4AE3">
        <w:rPr>
          <w:rFonts w:ascii="Times New Roman" w:hAnsi="Times New Roman" w:cs="Times New Roman"/>
          <w:sz w:val="24"/>
          <w:szCs w:val="24"/>
        </w:rPr>
        <w:t xml:space="preserve">высшего  образования </w:t>
      </w:r>
    </w:p>
    <w:p w:rsidR="002C46A0" w:rsidRPr="00234AE3" w:rsidRDefault="002C46A0" w:rsidP="002C46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4AE3">
        <w:rPr>
          <w:rFonts w:ascii="Times New Roman" w:hAnsi="Times New Roman" w:cs="Times New Roman"/>
          <w:sz w:val="24"/>
          <w:szCs w:val="24"/>
        </w:rPr>
        <w:t>«Забайкальский государственный университет»</w:t>
      </w:r>
    </w:p>
    <w:p w:rsidR="002C46A0" w:rsidRPr="00234AE3" w:rsidRDefault="002C46A0" w:rsidP="002C46A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34AE3">
        <w:rPr>
          <w:rFonts w:ascii="Times New Roman" w:hAnsi="Times New Roman" w:cs="Times New Roman"/>
          <w:sz w:val="24"/>
          <w:szCs w:val="24"/>
        </w:rPr>
        <w:t>(ФГБОУ ВО «ЗабГУ»)</w:t>
      </w:r>
    </w:p>
    <w:p w:rsidR="002C46A0" w:rsidRPr="00234AE3" w:rsidRDefault="002C46A0" w:rsidP="002C46A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C46A0" w:rsidRPr="00234AE3" w:rsidRDefault="002C46A0" w:rsidP="002C46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AE3">
        <w:rPr>
          <w:rFonts w:ascii="Times New Roman" w:hAnsi="Times New Roman" w:cs="Times New Roman"/>
          <w:sz w:val="24"/>
          <w:szCs w:val="24"/>
        </w:rPr>
        <w:t>Факультет экономики и управления</w:t>
      </w:r>
    </w:p>
    <w:p w:rsidR="002C46A0" w:rsidRPr="00234AE3" w:rsidRDefault="002C46A0" w:rsidP="002C46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AE3">
        <w:rPr>
          <w:rFonts w:ascii="Times New Roman" w:hAnsi="Times New Roman" w:cs="Times New Roman"/>
          <w:sz w:val="24"/>
          <w:szCs w:val="24"/>
        </w:rPr>
        <w:t>Кафедра экономической теории и мировой экономики</w:t>
      </w:r>
    </w:p>
    <w:p w:rsidR="002C46A0" w:rsidRPr="00234AE3" w:rsidRDefault="002C46A0" w:rsidP="002C46A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C46A0" w:rsidRPr="002C46A0" w:rsidRDefault="002C46A0" w:rsidP="002C46A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C46A0" w:rsidRPr="002C46A0" w:rsidRDefault="002C46A0" w:rsidP="002C46A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C46A0" w:rsidRPr="002C46A0" w:rsidRDefault="002C46A0" w:rsidP="002C46A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pacing w:val="24"/>
          <w:sz w:val="28"/>
          <w:szCs w:val="28"/>
        </w:rPr>
      </w:pPr>
      <w:r w:rsidRPr="002C46A0">
        <w:rPr>
          <w:rFonts w:ascii="Times New Roman" w:hAnsi="Times New Roman" w:cs="Times New Roman"/>
          <w:b/>
          <w:spacing w:val="24"/>
          <w:sz w:val="28"/>
          <w:szCs w:val="28"/>
        </w:rPr>
        <w:t xml:space="preserve">УЧЕБНЫЕ МАТЕРИАЛЫ </w:t>
      </w:r>
    </w:p>
    <w:p w:rsidR="002C46A0" w:rsidRPr="002C46A0" w:rsidRDefault="002C46A0" w:rsidP="002C46A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b/>
          <w:spacing w:val="24"/>
          <w:sz w:val="28"/>
          <w:szCs w:val="28"/>
        </w:rPr>
        <w:t>для студентов заочной формы обучения</w:t>
      </w:r>
    </w:p>
    <w:p w:rsidR="002C46A0" w:rsidRPr="002C46A0" w:rsidRDefault="002C46A0" w:rsidP="002C46A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C46A0" w:rsidRPr="00A524D0" w:rsidRDefault="00A524D0" w:rsidP="002C46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24D0">
        <w:rPr>
          <w:rFonts w:ascii="Times New Roman" w:hAnsi="Times New Roman" w:cs="Times New Roman"/>
          <w:sz w:val="28"/>
          <w:szCs w:val="28"/>
        </w:rPr>
        <w:t>по дисциплине «</w:t>
      </w:r>
      <w:r w:rsidR="00ED4C70">
        <w:rPr>
          <w:rFonts w:ascii="Times New Roman" w:hAnsi="Times New Roman" w:cs="Times New Roman"/>
          <w:sz w:val="28"/>
          <w:szCs w:val="28"/>
        </w:rPr>
        <w:t>Э</w:t>
      </w:r>
      <w:r w:rsidR="002C46A0" w:rsidRPr="00A524D0">
        <w:rPr>
          <w:rFonts w:ascii="Times New Roman" w:hAnsi="Times New Roman" w:cs="Times New Roman"/>
          <w:sz w:val="28"/>
          <w:szCs w:val="28"/>
        </w:rPr>
        <w:t>кономическ</w:t>
      </w:r>
      <w:r w:rsidR="00ED4C70">
        <w:rPr>
          <w:rFonts w:ascii="Times New Roman" w:hAnsi="Times New Roman" w:cs="Times New Roman"/>
          <w:sz w:val="28"/>
          <w:szCs w:val="28"/>
        </w:rPr>
        <w:t>ая</w:t>
      </w:r>
      <w:r w:rsidR="002C46A0" w:rsidRPr="00A524D0">
        <w:rPr>
          <w:rFonts w:ascii="Times New Roman" w:hAnsi="Times New Roman" w:cs="Times New Roman"/>
          <w:sz w:val="28"/>
          <w:szCs w:val="28"/>
        </w:rPr>
        <w:t xml:space="preserve"> теори</w:t>
      </w:r>
      <w:r w:rsidR="00577ECF">
        <w:rPr>
          <w:rFonts w:ascii="Times New Roman" w:hAnsi="Times New Roman" w:cs="Times New Roman"/>
          <w:sz w:val="28"/>
          <w:szCs w:val="28"/>
        </w:rPr>
        <w:t>и</w:t>
      </w:r>
      <w:r w:rsidRPr="00A524D0">
        <w:rPr>
          <w:rFonts w:ascii="Times New Roman" w:hAnsi="Times New Roman" w:cs="Times New Roman"/>
          <w:sz w:val="28"/>
          <w:szCs w:val="28"/>
        </w:rPr>
        <w:t>»</w:t>
      </w:r>
    </w:p>
    <w:p w:rsidR="00A524D0" w:rsidRPr="00A524D0" w:rsidRDefault="00A524D0" w:rsidP="002C46A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524D0" w:rsidRPr="00A524D0" w:rsidRDefault="00A524D0" w:rsidP="002C46A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C46A0" w:rsidRPr="00A524D0" w:rsidRDefault="002C46A0" w:rsidP="00A524D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524D0">
        <w:rPr>
          <w:rFonts w:ascii="Times New Roman" w:hAnsi="Times New Roman" w:cs="Times New Roman"/>
          <w:sz w:val="28"/>
          <w:szCs w:val="28"/>
        </w:rPr>
        <w:t xml:space="preserve">для </w:t>
      </w:r>
      <w:r w:rsidR="00A524D0" w:rsidRPr="00A524D0"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r w:rsidRPr="00A524D0">
        <w:rPr>
          <w:rFonts w:ascii="Times New Roman" w:hAnsi="Times New Roman" w:cs="Times New Roman"/>
          <w:sz w:val="28"/>
          <w:szCs w:val="28"/>
        </w:rPr>
        <w:t xml:space="preserve"> 21.05.04 Горное дело</w:t>
      </w:r>
    </w:p>
    <w:p w:rsidR="002C46A0" w:rsidRDefault="002C46A0" w:rsidP="002C46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24D0" w:rsidRPr="002C46A0" w:rsidRDefault="00A524D0" w:rsidP="002C46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6A0" w:rsidRPr="002C46A0" w:rsidRDefault="002C46A0" w:rsidP="002C46A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C46A0" w:rsidRPr="002C46A0" w:rsidRDefault="002C46A0" w:rsidP="002C46A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C46A0" w:rsidRPr="002C46A0" w:rsidRDefault="002C46A0" w:rsidP="002C46A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 xml:space="preserve">Общая трудоемкость </w:t>
      </w:r>
      <w:r w:rsidRPr="00A524D0">
        <w:rPr>
          <w:rFonts w:ascii="Times New Roman" w:hAnsi="Times New Roman" w:cs="Times New Roman"/>
          <w:sz w:val="28"/>
          <w:szCs w:val="28"/>
        </w:rPr>
        <w:t>дисциплины 2 ЗЕ, 72 часа</w:t>
      </w:r>
      <w:r w:rsidRPr="002C46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46A0" w:rsidRPr="002C46A0" w:rsidRDefault="002C46A0" w:rsidP="002C46A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71"/>
        <w:gridCol w:w="2835"/>
        <w:gridCol w:w="1559"/>
      </w:tblGrid>
      <w:tr w:rsidR="002C46A0" w:rsidRPr="002C46A0" w:rsidTr="000D22D8">
        <w:tc>
          <w:tcPr>
            <w:tcW w:w="5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6A0" w:rsidRPr="002C46A0" w:rsidRDefault="002C46A0" w:rsidP="002C4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46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Виды занятий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6A0" w:rsidRPr="002C46A0" w:rsidRDefault="002C46A0" w:rsidP="002C4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46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Распределение по семестрам</w:t>
            </w:r>
          </w:p>
          <w:p w:rsidR="002C46A0" w:rsidRPr="002C46A0" w:rsidRDefault="002C46A0" w:rsidP="002C4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46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 часах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6A0" w:rsidRPr="002C46A0" w:rsidRDefault="002C46A0" w:rsidP="002C4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46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Всего часов</w:t>
            </w:r>
          </w:p>
        </w:tc>
      </w:tr>
      <w:tr w:rsidR="002C46A0" w:rsidRPr="002C46A0" w:rsidTr="000D22D8">
        <w:tc>
          <w:tcPr>
            <w:tcW w:w="5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6A0" w:rsidRPr="002C46A0" w:rsidRDefault="002C46A0" w:rsidP="002C4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D8" w:rsidRDefault="00DA3F1F" w:rsidP="000D2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  <w:p w:rsidR="002C46A0" w:rsidRPr="002C46A0" w:rsidRDefault="002C46A0" w:rsidP="000D2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46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семестр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6A0" w:rsidRPr="002C46A0" w:rsidRDefault="002C46A0" w:rsidP="002C4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C46A0" w:rsidRPr="002C46A0" w:rsidTr="000D22D8"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6A0" w:rsidRPr="002C46A0" w:rsidRDefault="002C46A0" w:rsidP="002C4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46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6A0" w:rsidRPr="002C46A0" w:rsidRDefault="002C46A0" w:rsidP="002C4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46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6A0" w:rsidRPr="002C46A0" w:rsidRDefault="002C46A0" w:rsidP="002C4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46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DA3F1F" w:rsidRPr="002C46A0" w:rsidTr="000D22D8">
        <w:trPr>
          <w:trHeight w:val="34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3F1F" w:rsidRPr="002C46A0" w:rsidRDefault="00DA3F1F" w:rsidP="002C4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46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Общая трудоемкость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3F1F" w:rsidRPr="002C46A0" w:rsidRDefault="00DA3F1F" w:rsidP="002C4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46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3F1F" w:rsidRPr="002C46A0" w:rsidRDefault="00DA3F1F" w:rsidP="00D9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46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72</w:t>
            </w:r>
          </w:p>
        </w:tc>
      </w:tr>
      <w:tr w:rsidR="00DA3F1F" w:rsidRPr="002C46A0" w:rsidTr="000D22D8">
        <w:trPr>
          <w:trHeight w:val="34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3F1F" w:rsidRPr="002C46A0" w:rsidRDefault="00DA3F1F" w:rsidP="002C4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46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Аудиторные занятия, в т.ч.: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3F1F" w:rsidRPr="002C46A0" w:rsidRDefault="00DA3F1F" w:rsidP="002C4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3F1F" w:rsidRPr="002C46A0" w:rsidRDefault="00DA3F1F" w:rsidP="00D9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</w:tr>
      <w:tr w:rsidR="00DA3F1F" w:rsidRPr="002C46A0" w:rsidTr="000D22D8">
        <w:trPr>
          <w:trHeight w:val="34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3F1F" w:rsidRPr="002C46A0" w:rsidRDefault="00DA3F1F" w:rsidP="002C46A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46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лекционные (ЛК)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3F1F" w:rsidRPr="002C46A0" w:rsidRDefault="00DA3F1F" w:rsidP="002C4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3F1F" w:rsidRPr="002C46A0" w:rsidRDefault="00DA3F1F" w:rsidP="00D9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DA3F1F" w:rsidRPr="002C46A0" w:rsidTr="000D22D8">
        <w:trPr>
          <w:trHeight w:val="34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3F1F" w:rsidRPr="002C46A0" w:rsidRDefault="00DA3F1F" w:rsidP="002C46A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46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практические (семинарские) (ПЗ, СЗ)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3F1F" w:rsidRPr="002C46A0" w:rsidRDefault="00ED4C70" w:rsidP="002C4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3F1F" w:rsidRPr="002C46A0" w:rsidRDefault="00ED4C70" w:rsidP="00D9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DA3F1F" w:rsidRPr="002C46A0" w:rsidTr="000D22D8">
        <w:trPr>
          <w:trHeight w:val="34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3F1F" w:rsidRPr="002C46A0" w:rsidRDefault="00DA3F1F" w:rsidP="002C46A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46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лабораторные (ЛР)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3F1F" w:rsidRPr="002C46A0" w:rsidRDefault="00DA3F1F" w:rsidP="002C4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46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3F1F" w:rsidRPr="002C46A0" w:rsidRDefault="00DA3F1F" w:rsidP="00D9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46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DA3F1F" w:rsidRPr="002C46A0" w:rsidTr="000D22D8">
        <w:trPr>
          <w:trHeight w:val="34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3F1F" w:rsidRPr="002C46A0" w:rsidRDefault="00DA3F1F" w:rsidP="002C4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46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Самостоятельная работа студентов (СРС)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3F1F" w:rsidRPr="002C46A0" w:rsidRDefault="00DA3F1F" w:rsidP="00ED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="00ED4C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3F1F" w:rsidRPr="002C46A0" w:rsidRDefault="00DA3F1F" w:rsidP="00ED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="00ED4C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bookmarkStart w:id="0" w:name="_GoBack"/>
            <w:bookmarkEnd w:id="0"/>
          </w:p>
        </w:tc>
      </w:tr>
      <w:tr w:rsidR="002C46A0" w:rsidRPr="002C46A0" w:rsidTr="000D22D8">
        <w:trPr>
          <w:trHeight w:val="34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6A0" w:rsidRPr="002C46A0" w:rsidRDefault="002C46A0" w:rsidP="002C4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46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Форма промежуточного контроля в семестре*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6A0" w:rsidRPr="002C46A0" w:rsidRDefault="002C46A0" w:rsidP="002C4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46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зачет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46A0" w:rsidRPr="002C46A0" w:rsidRDefault="002C46A0" w:rsidP="002C4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C46A0" w:rsidRPr="002C46A0" w:rsidTr="000D22D8">
        <w:trPr>
          <w:trHeight w:val="34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6A0" w:rsidRPr="002C46A0" w:rsidRDefault="002C46A0" w:rsidP="002C4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46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Курсовая работа (курсовой проект) (КР, КП)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6A0" w:rsidRPr="002C46A0" w:rsidRDefault="002C46A0" w:rsidP="002C4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46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6A0" w:rsidRPr="002C46A0" w:rsidRDefault="002C46A0" w:rsidP="002C4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46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</w:tbl>
    <w:p w:rsidR="002C46A0" w:rsidRPr="002C46A0" w:rsidRDefault="002C46A0" w:rsidP="002C46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46A0">
        <w:rPr>
          <w:rFonts w:ascii="Times New Roman" w:hAnsi="Times New Roman" w:cs="Times New Roman"/>
          <w:b/>
          <w:sz w:val="28"/>
          <w:szCs w:val="28"/>
        </w:rPr>
        <w:br w:type="page"/>
      </w:r>
      <w:r w:rsidRPr="002C46A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Краткое содержание дисциплины </w:t>
      </w:r>
    </w:p>
    <w:p w:rsidR="002C46A0" w:rsidRPr="002C46A0" w:rsidRDefault="002C46A0" w:rsidP="002C46A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46A0">
        <w:rPr>
          <w:rFonts w:ascii="Times New Roman" w:hAnsi="Times New Roman" w:cs="Times New Roman"/>
          <w:b/>
          <w:sz w:val="28"/>
          <w:szCs w:val="28"/>
        </w:rPr>
        <w:t>Тема 1. Предмет и метод экономической науки</w:t>
      </w:r>
    </w:p>
    <w:p w:rsidR="002C46A0" w:rsidRPr="002C46A0" w:rsidRDefault="002C46A0" w:rsidP="002C46A0">
      <w:pPr>
        <w:tabs>
          <w:tab w:val="left" w:pos="697"/>
        </w:tabs>
        <w:spacing w:after="0" w:line="360" w:lineRule="auto"/>
        <w:ind w:firstLine="310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 xml:space="preserve">Генезис экономической науки. Возникновение различных экономических школ и течений. Предмет экономической науки. Макроэкономика и макроэкономика. </w:t>
      </w:r>
    </w:p>
    <w:p w:rsidR="002C46A0" w:rsidRPr="002C46A0" w:rsidRDefault="002C46A0" w:rsidP="002C46A0">
      <w:pPr>
        <w:tabs>
          <w:tab w:val="left" w:pos="697"/>
        </w:tabs>
        <w:spacing w:after="0" w:line="360" w:lineRule="auto"/>
        <w:ind w:firstLine="310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 xml:space="preserve">Методы экономической науки: метод научной абстракции, метод анализа и синтеза, индукции, дедукции, позитивного и нормативного анализа, экономико-математическое моделирование. Эксперимент. </w:t>
      </w:r>
    </w:p>
    <w:p w:rsidR="002C46A0" w:rsidRPr="002C46A0" w:rsidRDefault="002C46A0" w:rsidP="002C46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>Функции экономической теории: познавательная, методологическая (фундаментальная).</w:t>
      </w:r>
    </w:p>
    <w:p w:rsidR="002C46A0" w:rsidRPr="002C46A0" w:rsidRDefault="002C46A0" w:rsidP="002C46A0">
      <w:pPr>
        <w:tabs>
          <w:tab w:val="left" w:pos="697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C46A0">
        <w:rPr>
          <w:rFonts w:ascii="Times New Roman" w:hAnsi="Times New Roman" w:cs="Times New Roman"/>
          <w:b/>
          <w:sz w:val="28"/>
          <w:szCs w:val="28"/>
        </w:rPr>
        <w:t>Тема 2. Базовые экономические понятия</w:t>
      </w:r>
    </w:p>
    <w:p w:rsidR="002C46A0" w:rsidRPr="002C46A0" w:rsidRDefault="002C46A0" w:rsidP="002C46A0">
      <w:pPr>
        <w:spacing w:after="0" w:line="360" w:lineRule="auto"/>
        <w:ind w:firstLine="310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 xml:space="preserve">Экономические потребности. Экономические блага. Экономические ресурсы: земля, труд, капитал, предпринимательские способности, информация. Факторы производства. </w:t>
      </w:r>
    </w:p>
    <w:p w:rsidR="002C46A0" w:rsidRPr="002C46A0" w:rsidRDefault="002C46A0" w:rsidP="002C46A0">
      <w:pPr>
        <w:spacing w:after="0" w:line="360" w:lineRule="auto"/>
        <w:ind w:firstLine="310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 xml:space="preserve">Производство и экономика. Общественное производство. Производство, распределение, обмен, потребление.  Воспроизводство: простое и расширенное. Экономический рост: экстенсивный, интенсивный. </w:t>
      </w:r>
    </w:p>
    <w:p w:rsidR="002C46A0" w:rsidRPr="002C46A0" w:rsidRDefault="002C46A0" w:rsidP="002C46A0">
      <w:pPr>
        <w:spacing w:after="0" w:line="360" w:lineRule="auto"/>
        <w:ind w:firstLine="310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 xml:space="preserve">Эффективность производства. Выбор производственных возможностей. Кривая производственных возможностей. Альтернативные издержки (издержки упущенных возможностей). </w:t>
      </w:r>
    </w:p>
    <w:p w:rsidR="002C46A0" w:rsidRPr="002C46A0" w:rsidRDefault="002C46A0" w:rsidP="002C46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>Экономические агенты. Кругооборот экономических благ. Домашние хозяйства, фирмы, государство, профсоюзы.</w:t>
      </w:r>
    </w:p>
    <w:p w:rsidR="002C46A0" w:rsidRPr="002C46A0" w:rsidRDefault="002C46A0" w:rsidP="002C46A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b/>
          <w:sz w:val="28"/>
          <w:szCs w:val="28"/>
        </w:rPr>
        <w:t>Тема 3. Собственность. Экономические системы</w:t>
      </w:r>
    </w:p>
    <w:p w:rsidR="002C46A0" w:rsidRPr="002C46A0" w:rsidRDefault="002C46A0" w:rsidP="002C46A0">
      <w:pPr>
        <w:spacing w:after="0" w:line="360" w:lineRule="auto"/>
        <w:ind w:firstLine="310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>Сущность собственности. Собственность в экономическом смысле. Субъект, объект собственности. Собственность в юридическом смысле. Право пользования, владения, распоряжения. Полный перечень прав собственности.</w:t>
      </w:r>
    </w:p>
    <w:p w:rsidR="002C46A0" w:rsidRPr="002C46A0" w:rsidRDefault="002C46A0" w:rsidP="002C46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 xml:space="preserve">Формы собственности: индивидуальная и общественная, частная, частная групповая, смешанная, государственная. Методы перехода собственности из одной в другую: национализация, приватизация, денационализация, </w:t>
      </w:r>
      <w:r w:rsidRPr="002C46A0">
        <w:rPr>
          <w:rFonts w:ascii="Times New Roman" w:hAnsi="Times New Roman" w:cs="Times New Roman"/>
          <w:sz w:val="28"/>
          <w:szCs w:val="28"/>
        </w:rPr>
        <w:lastRenderedPageBreak/>
        <w:t>реприватизация. Закон о приватизации. Формы приватизации. Разгосударствление экономики. Понятие и классификация экономических систем. Виды и модели экономических систем: традиционная экономика, плановая экономика (демократическая плановая, командная плановая), рыночная экономика (классический капитализм, смешанная, социальная рыночная экономика), плановая экономика.</w:t>
      </w:r>
    </w:p>
    <w:p w:rsidR="002C46A0" w:rsidRPr="002C46A0" w:rsidRDefault="002C46A0" w:rsidP="002C46A0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C46A0">
        <w:rPr>
          <w:rFonts w:ascii="Times New Roman" w:hAnsi="Times New Roman" w:cs="Times New Roman"/>
          <w:b/>
          <w:sz w:val="28"/>
          <w:szCs w:val="28"/>
        </w:rPr>
        <w:t>Тема 4. Общая характеристика рынка</w:t>
      </w:r>
    </w:p>
    <w:p w:rsidR="002C46A0" w:rsidRPr="002C46A0" w:rsidRDefault="002C46A0" w:rsidP="002C46A0">
      <w:pPr>
        <w:spacing w:after="0" w:line="360" w:lineRule="auto"/>
        <w:ind w:firstLine="310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 xml:space="preserve">Рынок и условия его возникновения. Общественное разделение труда и специализация. Экономическая обособленность субъектов рынка. Трансакционные издержки. Функции рынка. Структура рынка  и ее классификация. Достоинства и недостатки рынка. Регулирование рынка. Государственные и негосударственные регуляторы. Биржи, аукционы, ярмарки. </w:t>
      </w:r>
    </w:p>
    <w:p w:rsidR="002C46A0" w:rsidRPr="002C46A0" w:rsidRDefault="002C46A0" w:rsidP="002C46A0">
      <w:pPr>
        <w:spacing w:after="0" w:line="360" w:lineRule="auto"/>
        <w:ind w:firstLine="310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 xml:space="preserve">Спрос. Функция спроса. Детерминанты спроса. Цена спроса. Величина спроса. Кривая спроса. Закон спроса. Ценовые и неценовые факторы изменения покупательского спроса. Противоречия и исключения закона спроса. Нормальные и низшие товары. Эффект Р. Гиффена. </w:t>
      </w:r>
    </w:p>
    <w:p w:rsidR="002C46A0" w:rsidRPr="002C46A0" w:rsidRDefault="002C46A0" w:rsidP="002C46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>Предложение. Функция предложения. Цена предложения. Величина предложения. Кривая предложения. Закон предложения. Ценовые и неценовые факторы предложения. Рыночное равновесие. Равновесная цена. Равновесный объем. Дефицит товара. Излишек товара. Излишки потребителей и производителей.</w:t>
      </w:r>
    </w:p>
    <w:p w:rsidR="002C46A0" w:rsidRPr="002C46A0" w:rsidRDefault="002C46A0" w:rsidP="002C46A0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C46A0">
        <w:rPr>
          <w:rFonts w:ascii="Times New Roman" w:hAnsi="Times New Roman" w:cs="Times New Roman"/>
          <w:b/>
          <w:sz w:val="28"/>
          <w:szCs w:val="28"/>
        </w:rPr>
        <w:t>Тема 5. Фирма на рынке. Издержки производства</w:t>
      </w:r>
    </w:p>
    <w:p w:rsidR="002C46A0" w:rsidRPr="002C46A0" w:rsidRDefault="002C46A0" w:rsidP="002C46A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>Фирма (предприятие). Формы предприятий. Издержки производства. Явные и неявные издержки. Экономическая и бухгалтерская прибыль. Классификация издержек. Общая, средняя, предельная выручка. Закон убывающей предельной производительности. Общий, средний, предельный продукт.</w:t>
      </w:r>
    </w:p>
    <w:p w:rsidR="002C46A0" w:rsidRPr="002C46A0" w:rsidRDefault="002C46A0" w:rsidP="002C46A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C46A0">
        <w:rPr>
          <w:rFonts w:ascii="Times New Roman" w:hAnsi="Times New Roman" w:cs="Times New Roman"/>
          <w:b/>
          <w:sz w:val="28"/>
          <w:szCs w:val="28"/>
        </w:rPr>
        <w:t xml:space="preserve">Тема 6. Конкуренция и монополия </w:t>
      </w:r>
    </w:p>
    <w:p w:rsidR="002C46A0" w:rsidRPr="002C46A0" w:rsidRDefault="002C46A0" w:rsidP="002C46A0">
      <w:pPr>
        <w:spacing w:after="0" w:line="360" w:lineRule="auto"/>
        <w:ind w:firstLine="310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lastRenderedPageBreak/>
        <w:t>Конкуренция. Три типа конкуренции в зависимости от субъекта конкуренции. Ценовая и неценовая конкуренция.</w:t>
      </w:r>
    </w:p>
    <w:p w:rsidR="002C46A0" w:rsidRPr="002C46A0" w:rsidRDefault="002C46A0" w:rsidP="002C46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>Совершенная конкуренция. Чистая монополия. Барьеры входа и выхода из отрасли. Эффект масштаба. Закрытая и открытая монополия. Естественная монополия. Максимализация прибыли в условиях чистой монополии. Показатели монопольной власти. Монопсония. Монополистическая конкуренция. Олигополия. Ценовая война. Картель. Дуополия. Тайный сговор. Ценовая дискриминация. Двусторонняя монополия. Дуопсония. Антимонопольное законодательство.</w:t>
      </w:r>
    </w:p>
    <w:p w:rsidR="002C46A0" w:rsidRPr="002C46A0" w:rsidRDefault="002C46A0" w:rsidP="002C46A0">
      <w:pPr>
        <w:tabs>
          <w:tab w:val="left" w:pos="697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C46A0">
        <w:rPr>
          <w:rFonts w:ascii="Times New Roman" w:hAnsi="Times New Roman" w:cs="Times New Roman"/>
          <w:b/>
          <w:sz w:val="28"/>
          <w:szCs w:val="28"/>
        </w:rPr>
        <w:t>Тема 7. Рынки факторов производства</w:t>
      </w:r>
    </w:p>
    <w:p w:rsidR="002C46A0" w:rsidRPr="002C46A0" w:rsidRDefault="002C46A0" w:rsidP="002C46A0">
      <w:pPr>
        <w:tabs>
          <w:tab w:val="left" w:pos="697"/>
        </w:tabs>
        <w:spacing w:after="0" w:line="360" w:lineRule="auto"/>
        <w:ind w:firstLine="310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>Рынок труда. Кривая спроса на труд. Кривая предложения труда. Равновесие на рынке труда. Заработная плата, ее виды. Номинальная и реальная заработная плата. Дифференциация заработной платы. Экономическая рента. Распределение доходов. Причины неравенства доходов. Кривая Лоренца. Коэффициент Джини.</w:t>
      </w:r>
    </w:p>
    <w:p w:rsidR="002C46A0" w:rsidRPr="002C46A0" w:rsidRDefault="002C46A0" w:rsidP="002C46A0">
      <w:pPr>
        <w:tabs>
          <w:tab w:val="left" w:pos="697"/>
        </w:tabs>
        <w:spacing w:after="0" w:line="360" w:lineRule="auto"/>
        <w:ind w:firstLine="310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 xml:space="preserve">Безработица. Виды безработицы: фрикционная, структурная, циклическая. Биржа труда. Рабочая сила. Экономически неактивное население. Уровень безработицы. Полная занятость. Капитал как ресурс. Физический и человеческий капитал. Основной и оборотный капитал. Амортизация. Инвестирование. Виды инвестиций. Валовые и чистые инвестиции. Фактор риска. Дисконтирование. Номинальная и реальная ставка процента. </w:t>
      </w:r>
    </w:p>
    <w:p w:rsidR="002C46A0" w:rsidRPr="002C46A0" w:rsidRDefault="002C46A0" w:rsidP="002C46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>Предложение земли. Сельскохозяйственный и несельскохозяйственный спрос на землю. Земельная рента. Абсолютная земельная рента. Дифференциальная земельная рента.  Монопольная земельная рента. Цена земли.</w:t>
      </w:r>
    </w:p>
    <w:p w:rsidR="002C46A0" w:rsidRPr="002C46A0" w:rsidRDefault="002C46A0" w:rsidP="002C46A0">
      <w:pPr>
        <w:tabs>
          <w:tab w:val="left" w:pos="697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C46A0">
        <w:rPr>
          <w:rFonts w:ascii="Times New Roman" w:hAnsi="Times New Roman" w:cs="Times New Roman"/>
          <w:b/>
          <w:sz w:val="28"/>
          <w:szCs w:val="28"/>
        </w:rPr>
        <w:t>Тема 8. Банки. Банковская система</w:t>
      </w:r>
      <w:r w:rsidRPr="002C46A0">
        <w:rPr>
          <w:rFonts w:ascii="Times New Roman" w:hAnsi="Times New Roman" w:cs="Times New Roman"/>
          <w:sz w:val="28"/>
          <w:szCs w:val="28"/>
        </w:rPr>
        <w:t xml:space="preserve"> </w:t>
      </w:r>
      <w:r w:rsidRPr="002C46A0">
        <w:rPr>
          <w:rFonts w:ascii="Times New Roman" w:hAnsi="Times New Roman" w:cs="Times New Roman"/>
          <w:b/>
          <w:sz w:val="28"/>
          <w:szCs w:val="28"/>
        </w:rPr>
        <w:t>и кредитно-денежная политика</w:t>
      </w:r>
    </w:p>
    <w:p w:rsidR="002C46A0" w:rsidRPr="002C46A0" w:rsidRDefault="002C46A0" w:rsidP="002C46A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 xml:space="preserve">Понятие и типы денежных систем. Денежное обращение. Биметаллизм и монометаллизм. Денежная масса. Наличные средства, банковские депозиты, денежные агрегаты. Сущность и формы кредита. Функции кредита. Коммерческий кредит. Банковский кредит. Межхозяйственный </w:t>
      </w:r>
      <w:r w:rsidRPr="002C46A0">
        <w:rPr>
          <w:rFonts w:ascii="Times New Roman" w:hAnsi="Times New Roman" w:cs="Times New Roman"/>
          <w:sz w:val="28"/>
          <w:szCs w:val="28"/>
        </w:rPr>
        <w:lastRenderedPageBreak/>
        <w:t>кредит. Потребительский кредит. Ипотечный кредит. Государственный кредит. Международный кредит. Структура современной кредитной системы. Спрос на деньги и их предложение. Равновесие на денежном рынке. Монетарная политика.</w:t>
      </w:r>
    </w:p>
    <w:p w:rsidR="002C46A0" w:rsidRPr="002C46A0" w:rsidRDefault="002C46A0" w:rsidP="002C46A0">
      <w:pPr>
        <w:tabs>
          <w:tab w:val="left" w:pos="697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C46A0">
        <w:rPr>
          <w:rFonts w:ascii="Times New Roman" w:hAnsi="Times New Roman" w:cs="Times New Roman"/>
          <w:b/>
          <w:sz w:val="28"/>
          <w:szCs w:val="28"/>
        </w:rPr>
        <w:t>Тема 9. Налоги. Государственный бюджет. Бюджетно-налоговая политика</w:t>
      </w:r>
    </w:p>
    <w:p w:rsidR="002C46A0" w:rsidRPr="002C46A0" w:rsidRDefault="002C46A0" w:rsidP="002C46A0">
      <w:pPr>
        <w:tabs>
          <w:tab w:val="left" w:pos="1060"/>
        </w:tabs>
        <w:spacing w:after="0" w:line="360" w:lineRule="auto"/>
        <w:ind w:firstLine="310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 xml:space="preserve">Государственный бюджет. Структура бюджета. Доходная и расходная части бюджета. Внебюджетные фонды. </w:t>
      </w:r>
    </w:p>
    <w:p w:rsidR="002C46A0" w:rsidRDefault="002C46A0" w:rsidP="002C46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>Налоги. Принципы и формы налогообложения. Прямые и косвенные налоги. Акцизы. Таможенные пошлины. Кривая А. Лаффера.  Фискальная политика государства. Цели фискальной политики. Дискреционная фискальная политика: экспансионистская и рестрикционная. Недискреционная фискальная политика. Встроенные стабилизаторы.</w:t>
      </w:r>
    </w:p>
    <w:p w:rsidR="002C46A0" w:rsidRPr="002C46A0" w:rsidRDefault="002C46A0" w:rsidP="002C46A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46A0" w:rsidRPr="002C46A0" w:rsidRDefault="002C46A0" w:rsidP="002C46A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6A0">
        <w:rPr>
          <w:rFonts w:ascii="Times New Roman" w:hAnsi="Times New Roman" w:cs="Times New Roman"/>
          <w:b/>
          <w:sz w:val="28"/>
          <w:szCs w:val="28"/>
        </w:rPr>
        <w:t xml:space="preserve">Форма текущего контроля </w:t>
      </w:r>
    </w:p>
    <w:p w:rsidR="002C46A0" w:rsidRPr="002C46A0" w:rsidRDefault="002C46A0" w:rsidP="002C46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b/>
          <w:sz w:val="28"/>
          <w:szCs w:val="28"/>
        </w:rPr>
        <w:t>Текущий контроль</w:t>
      </w:r>
      <w:r w:rsidRPr="002C46A0">
        <w:rPr>
          <w:rFonts w:ascii="Times New Roman" w:hAnsi="Times New Roman" w:cs="Times New Roman"/>
          <w:sz w:val="28"/>
          <w:szCs w:val="28"/>
        </w:rPr>
        <w:t xml:space="preserve"> осуществляется в ходе учебного процесса.</w:t>
      </w:r>
      <w:r w:rsidRPr="002C46A0">
        <w:rPr>
          <w:rFonts w:ascii="Times New Roman" w:hAnsi="Times New Roman" w:cs="Times New Roman"/>
          <w:bCs/>
          <w:iCs/>
          <w:sz w:val="28"/>
          <w:szCs w:val="28"/>
        </w:rPr>
        <w:t xml:space="preserve"> Основными формами текущего контроля знаний являются:</w:t>
      </w:r>
    </w:p>
    <w:p w:rsidR="002C46A0" w:rsidRPr="002C46A0" w:rsidRDefault="002C46A0" w:rsidP="002C46A0">
      <w:pPr>
        <w:tabs>
          <w:tab w:val="left" w:pos="-180"/>
          <w:tab w:val="left" w:pos="7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ab/>
        <w:t>- обсуждение вынесенных в планах аудиторных занятий вопросов тем и контрольных вопросов с точки зрения умения формулировать выводы, вносить рекомендации и принимать адекватные управленческие решения (собеседование);</w:t>
      </w:r>
    </w:p>
    <w:p w:rsidR="002C46A0" w:rsidRPr="002C46A0" w:rsidRDefault="002C46A0" w:rsidP="002C46A0">
      <w:pPr>
        <w:tabs>
          <w:tab w:val="left" w:pos="720"/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ab/>
        <w:t>- выполнение реферата;</w:t>
      </w:r>
    </w:p>
    <w:p w:rsidR="002C46A0" w:rsidRPr="002C46A0" w:rsidRDefault="002C46A0" w:rsidP="002C46A0">
      <w:pPr>
        <w:tabs>
          <w:tab w:val="left" w:pos="-180"/>
          <w:tab w:val="left" w:pos="7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ab/>
        <w:t>- учет посещаемости лекций и практических занятий.</w:t>
      </w:r>
    </w:p>
    <w:p w:rsidR="002C46A0" w:rsidRPr="002C46A0" w:rsidRDefault="002C46A0" w:rsidP="002C46A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46A0" w:rsidRPr="002C46A0" w:rsidRDefault="002C46A0" w:rsidP="002C46A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6A0">
        <w:rPr>
          <w:rFonts w:ascii="Times New Roman" w:hAnsi="Times New Roman" w:cs="Times New Roman"/>
          <w:b/>
          <w:sz w:val="28"/>
          <w:szCs w:val="28"/>
        </w:rPr>
        <w:t>Темы рефератов</w:t>
      </w:r>
    </w:p>
    <w:p w:rsidR="002C46A0" w:rsidRPr="002C46A0" w:rsidRDefault="002C46A0" w:rsidP="002C46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6A0" w:rsidRPr="002C46A0" w:rsidRDefault="002C46A0" w:rsidP="002C46A0">
      <w:pPr>
        <w:pStyle w:val="a7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C46A0">
        <w:rPr>
          <w:rFonts w:ascii="Times New Roman" w:hAnsi="Times New Roman"/>
          <w:sz w:val="28"/>
          <w:szCs w:val="28"/>
        </w:rPr>
        <w:t>Экономика образования как наука, ее возникновение, место в  системе экономических наук и значение для развития общества.</w:t>
      </w:r>
    </w:p>
    <w:p w:rsidR="002C46A0" w:rsidRPr="002C46A0" w:rsidRDefault="002C46A0" w:rsidP="002C46A0">
      <w:pPr>
        <w:pStyle w:val="a7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C46A0">
        <w:rPr>
          <w:rFonts w:ascii="Times New Roman" w:hAnsi="Times New Roman"/>
          <w:sz w:val="28"/>
          <w:szCs w:val="28"/>
        </w:rPr>
        <w:t>Образование как отрасль хозяйства, его основные задачи и взаимосвязь с национальным хозяйством.</w:t>
      </w:r>
    </w:p>
    <w:p w:rsidR="002C46A0" w:rsidRPr="002C46A0" w:rsidRDefault="002C46A0" w:rsidP="002C46A0">
      <w:pPr>
        <w:pStyle w:val="a7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C46A0">
        <w:rPr>
          <w:rFonts w:ascii="Times New Roman" w:hAnsi="Times New Roman"/>
          <w:sz w:val="28"/>
          <w:szCs w:val="28"/>
        </w:rPr>
        <w:lastRenderedPageBreak/>
        <w:t>Предмет и методы исследования экономики образования.</w:t>
      </w:r>
    </w:p>
    <w:p w:rsidR="002C46A0" w:rsidRPr="002C46A0" w:rsidRDefault="002C46A0" w:rsidP="002C46A0">
      <w:pPr>
        <w:pStyle w:val="a7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C46A0">
        <w:rPr>
          <w:rFonts w:ascii="Times New Roman" w:hAnsi="Times New Roman"/>
          <w:sz w:val="28"/>
          <w:szCs w:val="28"/>
        </w:rPr>
        <w:t>Экономические отношения в системе образования. Научные подходы к экономике образования.</w:t>
      </w:r>
    </w:p>
    <w:p w:rsidR="002C46A0" w:rsidRPr="002C46A0" w:rsidRDefault="002C46A0" w:rsidP="002C46A0">
      <w:pPr>
        <w:pStyle w:val="a7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C46A0">
        <w:rPr>
          <w:rFonts w:ascii="Times New Roman" w:hAnsi="Times New Roman"/>
          <w:sz w:val="28"/>
          <w:szCs w:val="28"/>
        </w:rPr>
        <w:t>Экономика образования в системе экономических наук. Характеристики экономики образования как науки и учебной дисциплины.</w:t>
      </w:r>
    </w:p>
    <w:p w:rsidR="002C46A0" w:rsidRPr="002C46A0" w:rsidRDefault="002C46A0" w:rsidP="002C46A0">
      <w:pPr>
        <w:pStyle w:val="a7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C46A0">
        <w:rPr>
          <w:rFonts w:ascii="Times New Roman" w:hAnsi="Times New Roman"/>
          <w:sz w:val="28"/>
          <w:szCs w:val="28"/>
        </w:rPr>
        <w:t>Построение системы управления образованием.</w:t>
      </w:r>
    </w:p>
    <w:p w:rsidR="002C46A0" w:rsidRPr="002C46A0" w:rsidRDefault="002C46A0" w:rsidP="002C46A0">
      <w:pPr>
        <w:pStyle w:val="a7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C46A0">
        <w:rPr>
          <w:rFonts w:ascii="Times New Roman" w:hAnsi="Times New Roman"/>
          <w:sz w:val="28"/>
          <w:szCs w:val="28"/>
        </w:rPr>
        <w:t>Особенности образовательного учреждения как некоммерческой организации.</w:t>
      </w:r>
    </w:p>
    <w:p w:rsidR="002C46A0" w:rsidRPr="002C46A0" w:rsidRDefault="002C46A0" w:rsidP="002C46A0">
      <w:pPr>
        <w:pStyle w:val="a7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C46A0">
        <w:rPr>
          <w:rFonts w:ascii="Times New Roman" w:hAnsi="Times New Roman"/>
          <w:sz w:val="28"/>
          <w:szCs w:val="28"/>
        </w:rPr>
        <w:t>Система органов управления образованием в РФ и их компетенция.</w:t>
      </w:r>
    </w:p>
    <w:p w:rsidR="002C46A0" w:rsidRPr="002C46A0" w:rsidRDefault="002C46A0" w:rsidP="002C46A0">
      <w:pPr>
        <w:pStyle w:val="a7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C46A0">
        <w:rPr>
          <w:rFonts w:ascii="Times New Roman" w:hAnsi="Times New Roman"/>
          <w:sz w:val="28"/>
          <w:szCs w:val="28"/>
        </w:rPr>
        <w:t>Образовательные учреждения, их типы и виды. Учредители образовательных учреждений.</w:t>
      </w:r>
    </w:p>
    <w:p w:rsidR="002C46A0" w:rsidRPr="002C46A0" w:rsidRDefault="002C46A0" w:rsidP="002C46A0">
      <w:pPr>
        <w:pStyle w:val="a7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C46A0">
        <w:rPr>
          <w:rFonts w:ascii="Times New Roman" w:hAnsi="Times New Roman"/>
          <w:sz w:val="28"/>
          <w:szCs w:val="28"/>
        </w:rPr>
        <w:t>Образование как некоммерческая отрасль экономики. Некоммерческие организации.</w:t>
      </w:r>
    </w:p>
    <w:p w:rsidR="002C46A0" w:rsidRPr="002C46A0" w:rsidRDefault="002C46A0" w:rsidP="002C46A0">
      <w:pPr>
        <w:pStyle w:val="a7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C46A0">
        <w:rPr>
          <w:rFonts w:ascii="Times New Roman" w:hAnsi="Times New Roman"/>
          <w:sz w:val="28"/>
          <w:szCs w:val="28"/>
        </w:rPr>
        <w:t>Особенности рыночных отношений образовательных учреждений. Образовательные услуги.</w:t>
      </w:r>
    </w:p>
    <w:p w:rsidR="002C46A0" w:rsidRPr="002C46A0" w:rsidRDefault="002C46A0" w:rsidP="002C46A0">
      <w:pPr>
        <w:pStyle w:val="a7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C46A0">
        <w:rPr>
          <w:rFonts w:ascii="Times New Roman" w:hAnsi="Times New Roman"/>
          <w:sz w:val="28"/>
          <w:szCs w:val="28"/>
        </w:rPr>
        <w:t>Рынок образовательных услуг и его характерные черты.</w:t>
      </w:r>
    </w:p>
    <w:p w:rsidR="002C46A0" w:rsidRPr="002C46A0" w:rsidRDefault="002C46A0" w:rsidP="002C46A0">
      <w:pPr>
        <w:pStyle w:val="a7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C46A0">
        <w:rPr>
          <w:rFonts w:ascii="Times New Roman" w:hAnsi="Times New Roman"/>
          <w:sz w:val="28"/>
          <w:szCs w:val="28"/>
        </w:rPr>
        <w:t>Финансирование сферы образования.</w:t>
      </w:r>
    </w:p>
    <w:p w:rsidR="002C46A0" w:rsidRPr="002C46A0" w:rsidRDefault="002C46A0" w:rsidP="002C46A0">
      <w:pPr>
        <w:pStyle w:val="a7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C46A0">
        <w:rPr>
          <w:rFonts w:ascii="Times New Roman" w:hAnsi="Times New Roman"/>
          <w:sz w:val="28"/>
          <w:szCs w:val="28"/>
        </w:rPr>
        <w:t>Внебюджетная деятельность образовательных учреждений. Доходы, полученные образовательными учреждениями от внебюджетной деятельности.</w:t>
      </w:r>
    </w:p>
    <w:p w:rsidR="002C46A0" w:rsidRPr="002C46A0" w:rsidRDefault="002C46A0" w:rsidP="002C46A0">
      <w:pPr>
        <w:pStyle w:val="a7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C46A0">
        <w:rPr>
          <w:rFonts w:ascii="Times New Roman" w:hAnsi="Times New Roman"/>
          <w:sz w:val="28"/>
          <w:szCs w:val="28"/>
        </w:rPr>
        <w:t>Налогообложение в сфере образования. Субъекты, объекты, льготы.</w:t>
      </w:r>
    </w:p>
    <w:p w:rsidR="002C46A0" w:rsidRPr="002C46A0" w:rsidRDefault="002C46A0" w:rsidP="002C46A0">
      <w:pPr>
        <w:pStyle w:val="a7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C46A0">
        <w:rPr>
          <w:rFonts w:ascii="Times New Roman" w:hAnsi="Times New Roman"/>
          <w:sz w:val="28"/>
          <w:szCs w:val="28"/>
        </w:rPr>
        <w:t>Оплата труда вузовских работников.</w:t>
      </w:r>
    </w:p>
    <w:p w:rsidR="002C46A0" w:rsidRPr="002C46A0" w:rsidRDefault="002C46A0" w:rsidP="002C46A0">
      <w:pPr>
        <w:pStyle w:val="a7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C46A0">
        <w:rPr>
          <w:rFonts w:ascii="Times New Roman" w:hAnsi="Times New Roman"/>
          <w:sz w:val="28"/>
          <w:szCs w:val="28"/>
        </w:rPr>
        <w:t>Отношение собственности в системе образования.</w:t>
      </w:r>
    </w:p>
    <w:p w:rsidR="002C46A0" w:rsidRPr="002C46A0" w:rsidRDefault="002C46A0" w:rsidP="002C46A0">
      <w:pPr>
        <w:pStyle w:val="a7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C46A0">
        <w:rPr>
          <w:rFonts w:ascii="Times New Roman" w:hAnsi="Times New Roman"/>
          <w:sz w:val="28"/>
          <w:szCs w:val="28"/>
        </w:rPr>
        <w:t>Учебно-материальная база образовательного учреждения, ее структура.</w:t>
      </w:r>
    </w:p>
    <w:p w:rsidR="002C46A0" w:rsidRPr="002C46A0" w:rsidRDefault="002C46A0" w:rsidP="002C46A0">
      <w:pPr>
        <w:pStyle w:val="a7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C46A0">
        <w:rPr>
          <w:rFonts w:ascii="Times New Roman" w:hAnsi="Times New Roman"/>
          <w:sz w:val="28"/>
          <w:szCs w:val="28"/>
        </w:rPr>
        <w:t>Послевузовское образование и его ступени.</w:t>
      </w:r>
    </w:p>
    <w:p w:rsidR="002C46A0" w:rsidRPr="002C46A0" w:rsidRDefault="002C46A0" w:rsidP="002C46A0">
      <w:pPr>
        <w:pStyle w:val="a7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C46A0">
        <w:rPr>
          <w:rFonts w:ascii="Times New Roman" w:hAnsi="Times New Roman"/>
          <w:sz w:val="28"/>
          <w:szCs w:val="28"/>
        </w:rPr>
        <w:t xml:space="preserve">Основные подходы к реформированию систем образования в мире. </w:t>
      </w:r>
    </w:p>
    <w:p w:rsidR="002C46A0" w:rsidRPr="002C46A0" w:rsidRDefault="002C46A0" w:rsidP="002C46A0">
      <w:pPr>
        <w:pStyle w:val="a7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C46A0">
        <w:rPr>
          <w:rFonts w:ascii="Times New Roman" w:hAnsi="Times New Roman"/>
          <w:sz w:val="28"/>
          <w:szCs w:val="28"/>
        </w:rPr>
        <w:t>основные направления реформирования образования на современном этапе.</w:t>
      </w:r>
    </w:p>
    <w:p w:rsidR="002C46A0" w:rsidRPr="002C46A0" w:rsidRDefault="002C46A0" w:rsidP="002C46A0">
      <w:pPr>
        <w:pStyle w:val="a7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C46A0">
        <w:rPr>
          <w:rFonts w:ascii="Times New Roman" w:hAnsi="Times New Roman"/>
          <w:sz w:val="28"/>
          <w:szCs w:val="28"/>
        </w:rPr>
        <w:t>Эффективность образования, ее показатели.</w:t>
      </w:r>
    </w:p>
    <w:p w:rsidR="002C46A0" w:rsidRPr="002C46A0" w:rsidRDefault="002C46A0" w:rsidP="002C46A0">
      <w:pPr>
        <w:pStyle w:val="a7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C46A0">
        <w:rPr>
          <w:rFonts w:ascii="Times New Roman" w:hAnsi="Times New Roman"/>
          <w:sz w:val="28"/>
          <w:szCs w:val="28"/>
        </w:rPr>
        <w:t>Определение экономической эффективности образования.</w:t>
      </w:r>
    </w:p>
    <w:p w:rsidR="002C46A0" w:rsidRPr="002C46A0" w:rsidRDefault="002C46A0" w:rsidP="002C46A0">
      <w:pPr>
        <w:pStyle w:val="a7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C46A0">
        <w:rPr>
          <w:rFonts w:ascii="Times New Roman" w:hAnsi="Times New Roman"/>
          <w:sz w:val="28"/>
          <w:szCs w:val="28"/>
        </w:rPr>
        <w:lastRenderedPageBreak/>
        <w:t>Образование как отрасль национальной экономики</w:t>
      </w:r>
    </w:p>
    <w:p w:rsidR="002C46A0" w:rsidRPr="002C46A0" w:rsidRDefault="002C46A0" w:rsidP="002C46A0">
      <w:pPr>
        <w:pStyle w:val="2"/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>Предпринимательская деятельность образовательного учреждения.</w:t>
      </w:r>
    </w:p>
    <w:p w:rsidR="002C46A0" w:rsidRPr="002C46A0" w:rsidRDefault="002C46A0" w:rsidP="002C46A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46A0" w:rsidRPr="002C46A0" w:rsidRDefault="002C46A0" w:rsidP="002C46A0">
      <w:pPr>
        <w:pStyle w:val="11"/>
        <w:spacing w:before="0" w:after="0" w:line="360" w:lineRule="auto"/>
        <w:ind w:left="0" w:firstLine="709"/>
        <w:jc w:val="center"/>
        <w:rPr>
          <w:szCs w:val="28"/>
        </w:rPr>
      </w:pPr>
      <w:r w:rsidRPr="002C46A0">
        <w:rPr>
          <w:szCs w:val="28"/>
        </w:rPr>
        <w:t>Требования к оформлению</w:t>
      </w:r>
    </w:p>
    <w:p w:rsidR="002C46A0" w:rsidRPr="002C46A0" w:rsidRDefault="002C46A0" w:rsidP="002C46A0">
      <w:pPr>
        <w:pStyle w:val="11"/>
        <w:spacing w:before="0" w:after="0" w:line="360" w:lineRule="auto"/>
        <w:ind w:left="0" w:firstLine="709"/>
        <w:jc w:val="center"/>
        <w:rPr>
          <w:szCs w:val="28"/>
        </w:rPr>
      </w:pPr>
    </w:p>
    <w:p w:rsidR="002C46A0" w:rsidRPr="002C46A0" w:rsidRDefault="002C46A0" w:rsidP="002C46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>Тема реферата выбирается произвольно, объем должен быть 18-25 стр.</w:t>
      </w:r>
    </w:p>
    <w:p w:rsidR="002C46A0" w:rsidRPr="002C46A0" w:rsidRDefault="002C46A0" w:rsidP="002C46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>Текст документа выполняют с использованием компьютера на одной стороне листа белой бумаги формата А4 (210</w:t>
      </w:r>
      <w:r w:rsidRPr="002C46A0">
        <w:rPr>
          <w:rFonts w:ascii="Times New Roman" w:hAnsi="Times New Roman" w:cs="Times New Roman"/>
          <w:sz w:val="28"/>
          <w:szCs w:val="28"/>
        </w:rPr>
        <w:sym w:font="Symbol" w:char="00B4"/>
      </w:r>
      <w:r w:rsidRPr="002C46A0">
        <w:rPr>
          <w:rFonts w:ascii="Times New Roman" w:hAnsi="Times New Roman" w:cs="Times New Roman"/>
          <w:sz w:val="28"/>
          <w:szCs w:val="28"/>
        </w:rPr>
        <w:t xml:space="preserve">297) ГОСТ 9327-60. Гарнитура шрифта основного текста — «Times New Roman». </w:t>
      </w:r>
      <w:r w:rsidRPr="002C46A0">
        <w:rPr>
          <w:rFonts w:ascii="Times New Roman" w:hAnsi="Times New Roman" w:cs="Times New Roman"/>
          <w:bCs/>
          <w:spacing w:val="-10"/>
          <w:sz w:val="28"/>
          <w:szCs w:val="28"/>
        </w:rPr>
        <w:t xml:space="preserve">Размер шрифта для основного  текста —14 </w:t>
      </w:r>
      <w:r w:rsidRPr="002C46A0">
        <w:rPr>
          <w:rFonts w:ascii="Times New Roman" w:hAnsi="Times New Roman" w:cs="Times New Roman"/>
          <w:sz w:val="28"/>
          <w:szCs w:val="28"/>
        </w:rPr>
        <w:t>пт</w:t>
      </w:r>
      <w:r w:rsidRPr="002C46A0">
        <w:rPr>
          <w:rFonts w:ascii="Times New Roman" w:hAnsi="Times New Roman" w:cs="Times New Roman"/>
          <w:bCs/>
          <w:spacing w:val="-10"/>
          <w:sz w:val="28"/>
          <w:szCs w:val="28"/>
        </w:rPr>
        <w:t xml:space="preserve">, </w:t>
      </w:r>
      <w:r w:rsidRPr="002C46A0">
        <w:rPr>
          <w:rFonts w:ascii="Times New Roman" w:hAnsi="Times New Roman" w:cs="Times New Roman"/>
          <w:bCs/>
          <w:sz w:val="28"/>
          <w:szCs w:val="28"/>
        </w:rPr>
        <w:t xml:space="preserve">для таблиц —12 </w:t>
      </w:r>
      <w:r w:rsidRPr="002C46A0">
        <w:rPr>
          <w:rFonts w:ascii="Times New Roman" w:hAnsi="Times New Roman" w:cs="Times New Roman"/>
          <w:sz w:val="28"/>
          <w:szCs w:val="28"/>
        </w:rPr>
        <w:t>пт</w:t>
      </w:r>
      <w:r w:rsidRPr="002C46A0">
        <w:rPr>
          <w:rFonts w:ascii="Times New Roman" w:hAnsi="Times New Roman" w:cs="Times New Roman"/>
          <w:bCs/>
          <w:sz w:val="28"/>
          <w:szCs w:val="28"/>
        </w:rPr>
        <w:t xml:space="preserve"> или 14 </w:t>
      </w:r>
      <w:r w:rsidRPr="002C46A0">
        <w:rPr>
          <w:rFonts w:ascii="Times New Roman" w:hAnsi="Times New Roman" w:cs="Times New Roman"/>
          <w:sz w:val="28"/>
          <w:szCs w:val="28"/>
        </w:rPr>
        <w:t xml:space="preserve">пт. Междустрочный интервал основного текста – полуторный, цвет шрифта – черный. Текст следует размещать, соблюдая размеры полей: левое – не менее  </w:t>
      </w:r>
      <w:smartTag w:uri="urn:schemas-microsoft-com:office:smarttags" w:element="metricconverter">
        <w:smartTagPr>
          <w:attr w:name="ProductID" w:val="30 мм"/>
        </w:smartTagPr>
        <w:r w:rsidRPr="002C46A0">
          <w:rPr>
            <w:rFonts w:ascii="Times New Roman" w:hAnsi="Times New Roman" w:cs="Times New Roman"/>
            <w:sz w:val="28"/>
            <w:szCs w:val="28"/>
          </w:rPr>
          <w:t>30 мм</w:t>
        </w:r>
      </w:smartTag>
      <w:r w:rsidRPr="002C46A0">
        <w:rPr>
          <w:rFonts w:ascii="Times New Roman" w:hAnsi="Times New Roman" w:cs="Times New Roman"/>
          <w:sz w:val="28"/>
          <w:szCs w:val="28"/>
        </w:rPr>
        <w:t xml:space="preserve">, правое – не менее </w:t>
      </w:r>
      <w:smartTag w:uri="urn:schemas-microsoft-com:office:smarttags" w:element="metricconverter">
        <w:smartTagPr>
          <w:attr w:name="ProductID" w:val="10 мм"/>
        </w:smartTagPr>
        <w:r w:rsidRPr="002C46A0">
          <w:rPr>
            <w:rFonts w:ascii="Times New Roman" w:hAnsi="Times New Roman" w:cs="Times New Roman"/>
            <w:sz w:val="28"/>
            <w:szCs w:val="28"/>
          </w:rPr>
          <w:t>10 мм</w:t>
        </w:r>
      </w:smartTag>
      <w:r w:rsidRPr="002C46A0">
        <w:rPr>
          <w:rFonts w:ascii="Times New Roman" w:hAnsi="Times New Roman" w:cs="Times New Roman"/>
          <w:sz w:val="28"/>
          <w:szCs w:val="28"/>
        </w:rPr>
        <w:t xml:space="preserve">, верхнее – не менее </w:t>
      </w:r>
      <w:smartTag w:uri="urn:schemas-microsoft-com:office:smarttags" w:element="metricconverter">
        <w:smartTagPr>
          <w:attr w:name="ProductID" w:val="20 мм"/>
        </w:smartTagPr>
        <w:r w:rsidRPr="002C46A0">
          <w:rPr>
            <w:rFonts w:ascii="Times New Roman" w:hAnsi="Times New Roman" w:cs="Times New Roman"/>
            <w:sz w:val="28"/>
            <w:szCs w:val="28"/>
          </w:rPr>
          <w:t>20 мм</w:t>
        </w:r>
      </w:smartTag>
      <w:r w:rsidRPr="002C46A0">
        <w:rPr>
          <w:rFonts w:ascii="Times New Roman" w:hAnsi="Times New Roman" w:cs="Times New Roman"/>
          <w:sz w:val="28"/>
          <w:szCs w:val="28"/>
        </w:rPr>
        <w:t xml:space="preserve">, нижнее – не менее </w:t>
      </w:r>
      <w:smartTag w:uri="urn:schemas-microsoft-com:office:smarttags" w:element="metricconverter">
        <w:smartTagPr>
          <w:attr w:name="ProductID" w:val="20 мм"/>
        </w:smartTagPr>
        <w:r w:rsidRPr="002C46A0">
          <w:rPr>
            <w:rFonts w:ascii="Times New Roman" w:hAnsi="Times New Roman" w:cs="Times New Roman"/>
            <w:sz w:val="28"/>
            <w:szCs w:val="28"/>
          </w:rPr>
          <w:t>20 мм</w:t>
        </w:r>
      </w:smartTag>
      <w:r w:rsidRPr="002C46A0">
        <w:rPr>
          <w:rFonts w:ascii="Times New Roman" w:hAnsi="Times New Roman" w:cs="Times New Roman"/>
          <w:sz w:val="28"/>
          <w:szCs w:val="28"/>
        </w:rPr>
        <w:t xml:space="preserve">,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2C46A0">
          <w:rPr>
            <w:rFonts w:ascii="Times New Roman" w:hAnsi="Times New Roman" w:cs="Times New Roman"/>
            <w:sz w:val="28"/>
            <w:szCs w:val="28"/>
          </w:rPr>
          <w:t>1,25 см</w:t>
        </w:r>
      </w:smartTag>
      <w:r w:rsidRPr="002C46A0">
        <w:rPr>
          <w:rFonts w:ascii="Times New Roman" w:hAnsi="Times New Roman" w:cs="Times New Roman"/>
          <w:sz w:val="28"/>
          <w:szCs w:val="28"/>
        </w:rPr>
        <w:t>.</w:t>
      </w:r>
    </w:p>
    <w:p w:rsidR="002C46A0" w:rsidRPr="002C46A0" w:rsidRDefault="002C46A0" w:rsidP="002C46A0">
      <w:pPr>
        <w:pStyle w:val="a5"/>
        <w:spacing w:line="360" w:lineRule="auto"/>
        <w:ind w:firstLine="709"/>
        <w:rPr>
          <w:sz w:val="28"/>
          <w:szCs w:val="28"/>
        </w:rPr>
      </w:pPr>
      <w:r w:rsidRPr="002C46A0">
        <w:rPr>
          <w:sz w:val="28"/>
          <w:szCs w:val="28"/>
        </w:rPr>
        <w:t>Наименования структурных элементов отчета «СОДЕРЖАНИЕ», «ВВЕДЕНИЕ», «ЗАКЛЮЧЕНИЕ», «СПИСОК ИСПОЛЬЗОВАННЫХ ИСТОЧНИКОВ» служат заголовками структурных элементов текстового документа. Заголовки структурных элементов следует располагать в середине строки без точки в конце и печатать прописными буквами, не подчеркивая.</w:t>
      </w:r>
    </w:p>
    <w:p w:rsidR="002C46A0" w:rsidRDefault="002C46A0" w:rsidP="002C46A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 xml:space="preserve">Текст работы оформляется в полном соответствии с документом </w:t>
      </w:r>
      <w:r w:rsidRPr="002C46A0">
        <w:rPr>
          <w:rFonts w:ascii="Times New Roman" w:hAnsi="Times New Roman" w:cs="Times New Roman"/>
          <w:b/>
          <w:sz w:val="28"/>
          <w:szCs w:val="28"/>
        </w:rPr>
        <w:t>МИ -01</w:t>
      </w:r>
      <w:r w:rsidR="003E2A9E">
        <w:rPr>
          <w:rFonts w:ascii="Times New Roman" w:hAnsi="Times New Roman" w:cs="Times New Roman"/>
          <w:b/>
          <w:sz w:val="28"/>
          <w:szCs w:val="28"/>
        </w:rPr>
        <w:t>-02</w:t>
      </w:r>
      <w:r w:rsidRPr="002C46A0">
        <w:rPr>
          <w:rFonts w:ascii="Times New Roman" w:hAnsi="Times New Roman" w:cs="Times New Roman"/>
          <w:b/>
          <w:sz w:val="28"/>
          <w:szCs w:val="28"/>
        </w:rPr>
        <w:t>-201</w:t>
      </w:r>
      <w:r w:rsidR="003E2A9E">
        <w:rPr>
          <w:rFonts w:ascii="Times New Roman" w:hAnsi="Times New Roman" w:cs="Times New Roman"/>
          <w:b/>
          <w:sz w:val="28"/>
          <w:szCs w:val="28"/>
        </w:rPr>
        <w:t>8</w:t>
      </w:r>
      <w:r w:rsidRPr="002C46A0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2C46A0">
        <w:rPr>
          <w:rFonts w:ascii="Times New Roman" w:hAnsi="Times New Roman" w:cs="Times New Roman"/>
          <w:sz w:val="28"/>
          <w:szCs w:val="28"/>
        </w:rPr>
        <w:t>Общие требования к построению и оформлению учебной текстовой документации».</w:t>
      </w:r>
    </w:p>
    <w:p w:rsidR="002C46A0" w:rsidRPr="002C46A0" w:rsidRDefault="002C46A0" w:rsidP="002C46A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46A0" w:rsidRPr="002C46A0" w:rsidRDefault="002C46A0" w:rsidP="002C46A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6A0">
        <w:rPr>
          <w:rFonts w:ascii="Times New Roman" w:hAnsi="Times New Roman" w:cs="Times New Roman"/>
          <w:b/>
          <w:sz w:val="28"/>
          <w:szCs w:val="28"/>
        </w:rPr>
        <w:t xml:space="preserve">Форма промежуточного контроля </w:t>
      </w:r>
    </w:p>
    <w:p w:rsidR="002C46A0" w:rsidRPr="002C46A0" w:rsidRDefault="002C46A0" w:rsidP="002C46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b/>
          <w:sz w:val="28"/>
          <w:szCs w:val="28"/>
        </w:rPr>
        <w:t>Промежуточный контроль</w:t>
      </w:r>
      <w:r w:rsidRPr="002C46A0">
        <w:rPr>
          <w:rFonts w:ascii="Times New Roman" w:hAnsi="Times New Roman" w:cs="Times New Roman"/>
          <w:sz w:val="28"/>
          <w:szCs w:val="28"/>
        </w:rPr>
        <w:t xml:space="preserve"> проводится в форме зачета. При выставлении оценки учитываются активность студента во время аудиторных занятий, выполнение заданий для самостоятельной работы и результаты собеседований по лекционному материалу и материалу практических занятий.</w:t>
      </w:r>
    </w:p>
    <w:p w:rsidR="002C46A0" w:rsidRPr="002C46A0" w:rsidRDefault="002C46A0" w:rsidP="002C46A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46A0" w:rsidRPr="002C46A0" w:rsidRDefault="002C46A0" w:rsidP="002C46A0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6A0">
        <w:rPr>
          <w:rFonts w:ascii="Times New Roman" w:hAnsi="Times New Roman" w:cs="Times New Roman"/>
          <w:b/>
          <w:sz w:val="28"/>
          <w:szCs w:val="28"/>
        </w:rPr>
        <w:t>Перечень вопросов для зачета</w:t>
      </w:r>
    </w:p>
    <w:p w:rsidR="002C46A0" w:rsidRPr="002C46A0" w:rsidRDefault="002C46A0" w:rsidP="002C46A0">
      <w:pPr>
        <w:numPr>
          <w:ilvl w:val="0"/>
          <w:numId w:val="2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>Предмет экономической теории. Методы экономической теории.</w:t>
      </w:r>
    </w:p>
    <w:p w:rsidR="002C46A0" w:rsidRPr="002C46A0" w:rsidRDefault="002C46A0" w:rsidP="002C46A0">
      <w:pPr>
        <w:numPr>
          <w:ilvl w:val="0"/>
          <w:numId w:val="2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>Экономические потребности и блага. Экономические ресурсы.</w:t>
      </w:r>
    </w:p>
    <w:p w:rsidR="002C46A0" w:rsidRPr="002C46A0" w:rsidRDefault="002C46A0" w:rsidP="002C46A0">
      <w:pPr>
        <w:numPr>
          <w:ilvl w:val="0"/>
          <w:numId w:val="2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>Выбор производственных возможностей. Кругооборот экономических благ.</w:t>
      </w:r>
    </w:p>
    <w:p w:rsidR="002C46A0" w:rsidRPr="002C46A0" w:rsidRDefault="002C46A0" w:rsidP="002C46A0">
      <w:pPr>
        <w:numPr>
          <w:ilvl w:val="0"/>
          <w:numId w:val="2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>Собственность как экономическая категория. Формы собственности.</w:t>
      </w:r>
    </w:p>
    <w:p w:rsidR="002C46A0" w:rsidRPr="002C46A0" w:rsidRDefault="002C46A0" w:rsidP="002C46A0">
      <w:pPr>
        <w:numPr>
          <w:ilvl w:val="0"/>
          <w:numId w:val="2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>Виды и модели экономических систем.</w:t>
      </w:r>
    </w:p>
    <w:p w:rsidR="002C46A0" w:rsidRPr="002C46A0" w:rsidRDefault="002C46A0" w:rsidP="002C46A0">
      <w:pPr>
        <w:numPr>
          <w:ilvl w:val="0"/>
          <w:numId w:val="2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>Возникновение рынка. Трансакционные издержки. Функции рынка.</w:t>
      </w:r>
    </w:p>
    <w:p w:rsidR="002C46A0" w:rsidRPr="002C46A0" w:rsidRDefault="002C46A0" w:rsidP="002C46A0">
      <w:pPr>
        <w:numPr>
          <w:ilvl w:val="0"/>
          <w:numId w:val="2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>Спрос и закон спроса. Противоречия и некоторые исключения закона спроса.</w:t>
      </w:r>
    </w:p>
    <w:p w:rsidR="002C46A0" w:rsidRPr="002C46A0" w:rsidRDefault="002C46A0" w:rsidP="002C46A0">
      <w:pPr>
        <w:numPr>
          <w:ilvl w:val="0"/>
          <w:numId w:val="2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 xml:space="preserve">Предложение. Закон предложения. </w:t>
      </w:r>
    </w:p>
    <w:p w:rsidR="002C46A0" w:rsidRPr="002C46A0" w:rsidRDefault="002C46A0" w:rsidP="002C46A0">
      <w:pPr>
        <w:numPr>
          <w:ilvl w:val="0"/>
          <w:numId w:val="2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>Рыночное равновесие. Излишек потребителя и производителя.</w:t>
      </w:r>
    </w:p>
    <w:p w:rsidR="002C46A0" w:rsidRPr="002C46A0" w:rsidRDefault="002C46A0" w:rsidP="002C46A0">
      <w:pPr>
        <w:numPr>
          <w:ilvl w:val="0"/>
          <w:numId w:val="2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>Формы предприятий</w:t>
      </w:r>
    </w:p>
    <w:p w:rsidR="002C46A0" w:rsidRPr="002C46A0" w:rsidRDefault="002C46A0" w:rsidP="002C46A0">
      <w:pPr>
        <w:numPr>
          <w:ilvl w:val="0"/>
          <w:numId w:val="2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>Экономическая природа издержек производства. Классификация издержек производства.</w:t>
      </w:r>
    </w:p>
    <w:p w:rsidR="002C46A0" w:rsidRPr="002C46A0" w:rsidRDefault="002C46A0" w:rsidP="002C46A0">
      <w:pPr>
        <w:numPr>
          <w:ilvl w:val="0"/>
          <w:numId w:val="2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>Конкуренция и классификация рыночных структур по степени ограничения конкуренции.</w:t>
      </w:r>
    </w:p>
    <w:p w:rsidR="002C46A0" w:rsidRPr="002C46A0" w:rsidRDefault="002C46A0" w:rsidP="002C46A0">
      <w:pPr>
        <w:numPr>
          <w:ilvl w:val="0"/>
          <w:numId w:val="2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>Совершенная конкуренция. Чистая монополия.</w:t>
      </w:r>
    </w:p>
    <w:p w:rsidR="002C46A0" w:rsidRPr="002C46A0" w:rsidRDefault="002C46A0" w:rsidP="002C46A0">
      <w:pPr>
        <w:numPr>
          <w:ilvl w:val="0"/>
          <w:numId w:val="2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 xml:space="preserve">Монополистическая конкуренция. Олигополия. </w:t>
      </w:r>
    </w:p>
    <w:p w:rsidR="002C46A0" w:rsidRPr="002C46A0" w:rsidRDefault="002C46A0" w:rsidP="002C46A0">
      <w:pPr>
        <w:numPr>
          <w:ilvl w:val="0"/>
          <w:numId w:val="2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>Рынок труда. Спрос и предложение труда. Эффект замещения, эффект  дохода.</w:t>
      </w:r>
    </w:p>
    <w:p w:rsidR="002C46A0" w:rsidRPr="002C46A0" w:rsidRDefault="002C46A0" w:rsidP="002C46A0">
      <w:pPr>
        <w:numPr>
          <w:ilvl w:val="0"/>
          <w:numId w:val="2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>Заработная плата. Виды заработной платы. Дифференциация заработной платы.</w:t>
      </w:r>
    </w:p>
    <w:p w:rsidR="002C46A0" w:rsidRPr="002C46A0" w:rsidRDefault="002C46A0" w:rsidP="002C46A0">
      <w:pPr>
        <w:numPr>
          <w:ilvl w:val="0"/>
          <w:numId w:val="2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>Распределение доходов. Кривая Лоренца.</w:t>
      </w:r>
    </w:p>
    <w:p w:rsidR="002C46A0" w:rsidRPr="002C46A0" w:rsidRDefault="002C46A0" w:rsidP="002C46A0">
      <w:pPr>
        <w:numPr>
          <w:ilvl w:val="0"/>
          <w:numId w:val="2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>Безработица. Виды безработицы. Биржа труда. Уровень безработицы.</w:t>
      </w:r>
    </w:p>
    <w:p w:rsidR="002C46A0" w:rsidRPr="002C46A0" w:rsidRDefault="002C46A0" w:rsidP="002C46A0">
      <w:pPr>
        <w:numPr>
          <w:ilvl w:val="0"/>
          <w:numId w:val="2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lastRenderedPageBreak/>
        <w:t>Рынок капитала. Спрос и предложение капитала. Равновесие на рынке капитала</w:t>
      </w:r>
    </w:p>
    <w:p w:rsidR="002C46A0" w:rsidRPr="002C46A0" w:rsidRDefault="002C46A0" w:rsidP="002C46A0">
      <w:pPr>
        <w:numPr>
          <w:ilvl w:val="0"/>
          <w:numId w:val="2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>Ссудный процент. Ставка процента. Теории процента. Номинальная и   реальная ставка процента</w:t>
      </w:r>
    </w:p>
    <w:p w:rsidR="002C46A0" w:rsidRPr="002C46A0" w:rsidRDefault="002C46A0" w:rsidP="002C46A0">
      <w:pPr>
        <w:numPr>
          <w:ilvl w:val="0"/>
          <w:numId w:val="2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>Инвестиции, инвестирование. Виды инвестиций. Правила инвестирования.</w:t>
      </w:r>
    </w:p>
    <w:p w:rsidR="002C46A0" w:rsidRPr="002C46A0" w:rsidRDefault="002C46A0" w:rsidP="002C46A0">
      <w:pPr>
        <w:numPr>
          <w:ilvl w:val="0"/>
          <w:numId w:val="2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>Рынок земли. Спрос и предложение земли. Экономическая и земельная рента.</w:t>
      </w:r>
    </w:p>
    <w:p w:rsidR="002C46A0" w:rsidRPr="002C46A0" w:rsidRDefault="002C46A0" w:rsidP="002C46A0">
      <w:pPr>
        <w:numPr>
          <w:ilvl w:val="0"/>
          <w:numId w:val="2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>Кредит и его функции. Классификация форм кредита. Принципы  кредита</w:t>
      </w:r>
    </w:p>
    <w:p w:rsidR="002C46A0" w:rsidRPr="002C46A0" w:rsidRDefault="002C46A0" w:rsidP="002C46A0">
      <w:pPr>
        <w:numPr>
          <w:ilvl w:val="0"/>
          <w:numId w:val="2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>Банковская система. Центральный банк и его функции. Современные банки и их функции. Финансово-кредитные учреждения</w:t>
      </w:r>
    </w:p>
    <w:p w:rsidR="002C46A0" w:rsidRPr="002C46A0" w:rsidRDefault="002C46A0" w:rsidP="002C46A0">
      <w:pPr>
        <w:numPr>
          <w:ilvl w:val="0"/>
          <w:numId w:val="2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>Сущность, цели и инструменты денежно-кредитной политики</w:t>
      </w:r>
    </w:p>
    <w:p w:rsidR="002C46A0" w:rsidRPr="002C46A0" w:rsidRDefault="002C46A0" w:rsidP="002C46A0">
      <w:pPr>
        <w:numPr>
          <w:ilvl w:val="0"/>
          <w:numId w:val="2"/>
        </w:numPr>
        <w:spacing w:after="0" w:line="36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>Государственный бюджет.</w:t>
      </w:r>
    </w:p>
    <w:p w:rsidR="002C46A0" w:rsidRPr="002C46A0" w:rsidRDefault="002C46A0" w:rsidP="002C46A0">
      <w:pPr>
        <w:numPr>
          <w:ilvl w:val="0"/>
          <w:numId w:val="2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>Налоговая система. Кривая Лаффера</w:t>
      </w:r>
    </w:p>
    <w:p w:rsidR="002C46A0" w:rsidRPr="002C46A0" w:rsidRDefault="002C46A0" w:rsidP="002C46A0">
      <w:pPr>
        <w:numPr>
          <w:ilvl w:val="0"/>
          <w:numId w:val="2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>Фискальная (бюджетно-налоговая) политика государства</w:t>
      </w:r>
    </w:p>
    <w:p w:rsidR="002C46A0" w:rsidRPr="002C46A0" w:rsidRDefault="002C46A0" w:rsidP="002C46A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C46A0" w:rsidRPr="002C46A0" w:rsidRDefault="002C46A0" w:rsidP="002C46A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46A0" w:rsidRPr="002C46A0" w:rsidRDefault="002C46A0" w:rsidP="002C46A0">
      <w:pPr>
        <w:spacing w:after="0" w:line="360" w:lineRule="auto"/>
        <w:ind w:right="-284"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6A0">
        <w:rPr>
          <w:rFonts w:ascii="Times New Roman" w:hAnsi="Times New Roman" w:cs="Times New Roman"/>
          <w:b/>
          <w:sz w:val="28"/>
          <w:szCs w:val="28"/>
        </w:rPr>
        <w:t>Учебно-методическое и информационное обеспечение дисциплины</w:t>
      </w:r>
    </w:p>
    <w:p w:rsidR="002C46A0" w:rsidRDefault="002C46A0" w:rsidP="002C46A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46A0" w:rsidRPr="002C46A0" w:rsidRDefault="002C46A0" w:rsidP="002C46A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46A0">
        <w:rPr>
          <w:rFonts w:ascii="Times New Roman" w:hAnsi="Times New Roman" w:cs="Times New Roman"/>
          <w:b/>
          <w:sz w:val="28"/>
          <w:szCs w:val="28"/>
        </w:rPr>
        <w:t xml:space="preserve"> Основная литература:</w:t>
      </w:r>
    </w:p>
    <w:p w:rsidR="002C46A0" w:rsidRPr="002C46A0" w:rsidRDefault="002C46A0" w:rsidP="002C46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1.Экономическая теория / Под ред. Чепурина М.Н., Киселевой Е.А. – М.: АСА, 2014. – 848 с. </w:t>
      </w:r>
    </w:p>
    <w:p w:rsidR="002C46A0" w:rsidRPr="002C46A0" w:rsidRDefault="002C46A0" w:rsidP="002C46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>2.Слагода В.Г.  Основы экономической теории. – Форум, Инфра - М.:,2015. – 272 с.</w:t>
      </w:r>
    </w:p>
    <w:p w:rsidR="002C46A0" w:rsidRPr="002C46A0" w:rsidRDefault="002C46A0" w:rsidP="002C46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color w:val="2C2B2B"/>
          <w:sz w:val="28"/>
          <w:szCs w:val="28"/>
        </w:rPr>
        <w:t>3. Куликов, Л.М. Экономическая теория: Учебник/Л.М. Куликов. – М.: ТК Велби, Издательство Проспект, 2010. – 432с.</w:t>
      </w:r>
    </w:p>
    <w:p w:rsidR="002C46A0" w:rsidRPr="002C46A0" w:rsidRDefault="002C46A0" w:rsidP="002C46A0">
      <w:pPr>
        <w:pStyle w:val="a4"/>
        <w:shd w:val="clear" w:color="auto" w:fill="FFFFFF"/>
        <w:spacing w:before="0" w:beforeAutospacing="0" w:after="0" w:afterAutospacing="0" w:line="360" w:lineRule="auto"/>
        <w:rPr>
          <w:color w:val="2C2B2B"/>
          <w:sz w:val="28"/>
          <w:szCs w:val="28"/>
        </w:rPr>
      </w:pPr>
      <w:r w:rsidRPr="002C46A0">
        <w:rPr>
          <w:color w:val="2C2B2B"/>
          <w:sz w:val="28"/>
          <w:szCs w:val="28"/>
        </w:rPr>
        <w:t>4. Современная экономика: Учебное пособие /Под ред. О. Ю. Мамедова. – Ростов-на-Дону: Феникс, 2011. – 456 с.</w:t>
      </w:r>
    </w:p>
    <w:p w:rsidR="002C46A0" w:rsidRPr="002C46A0" w:rsidRDefault="002C46A0" w:rsidP="002C46A0">
      <w:pPr>
        <w:pStyle w:val="a4"/>
        <w:shd w:val="clear" w:color="auto" w:fill="FFFFFF"/>
        <w:spacing w:before="0" w:beforeAutospacing="0" w:after="0" w:afterAutospacing="0" w:line="360" w:lineRule="auto"/>
        <w:rPr>
          <w:color w:val="2C2B2B"/>
          <w:sz w:val="28"/>
          <w:szCs w:val="28"/>
        </w:rPr>
      </w:pPr>
      <w:r w:rsidRPr="002C46A0">
        <w:rPr>
          <w:color w:val="2C2B2B"/>
          <w:sz w:val="28"/>
          <w:szCs w:val="28"/>
        </w:rPr>
        <w:t>5. Экономика: Учебник / Под ред. Р. П.Колосовой. – М.: Норма, 2011. – 345 с.</w:t>
      </w:r>
    </w:p>
    <w:p w:rsidR="002C46A0" w:rsidRPr="002C46A0" w:rsidRDefault="002C46A0" w:rsidP="002C46A0">
      <w:pPr>
        <w:pStyle w:val="a4"/>
        <w:shd w:val="clear" w:color="auto" w:fill="FFFFFF"/>
        <w:spacing w:before="0" w:beforeAutospacing="0" w:after="0" w:afterAutospacing="0" w:line="360" w:lineRule="auto"/>
        <w:rPr>
          <w:color w:val="2C2B2B"/>
          <w:sz w:val="28"/>
          <w:szCs w:val="28"/>
        </w:rPr>
      </w:pPr>
      <w:r w:rsidRPr="002C46A0">
        <w:rPr>
          <w:color w:val="2C2B2B"/>
          <w:sz w:val="28"/>
          <w:szCs w:val="28"/>
        </w:rPr>
        <w:lastRenderedPageBreak/>
        <w:t>6. Экономическая теория: Учеб. пособие</w:t>
      </w:r>
      <w:r w:rsidRPr="002C46A0">
        <w:rPr>
          <w:rStyle w:val="apple-converted-space"/>
          <w:b/>
          <w:bCs/>
          <w:color w:val="2C2B2B"/>
          <w:sz w:val="28"/>
          <w:szCs w:val="28"/>
        </w:rPr>
        <w:t> </w:t>
      </w:r>
      <w:r w:rsidRPr="002C46A0">
        <w:rPr>
          <w:color w:val="2C2B2B"/>
          <w:sz w:val="28"/>
          <w:szCs w:val="28"/>
        </w:rPr>
        <w:t>/Под ред. Н.И. Базылева.- М.: ИНФРА – М, 2011. – 662 с.</w:t>
      </w:r>
    </w:p>
    <w:p w:rsidR="002C46A0" w:rsidRPr="002C46A0" w:rsidRDefault="002C46A0" w:rsidP="002C46A0">
      <w:pPr>
        <w:pStyle w:val="a4"/>
        <w:shd w:val="clear" w:color="auto" w:fill="FFFFFF"/>
        <w:spacing w:before="0" w:beforeAutospacing="0" w:after="0" w:afterAutospacing="0" w:line="360" w:lineRule="auto"/>
        <w:rPr>
          <w:color w:val="2C2B2B"/>
          <w:sz w:val="28"/>
          <w:szCs w:val="28"/>
        </w:rPr>
      </w:pPr>
      <w:r w:rsidRPr="002C46A0">
        <w:rPr>
          <w:color w:val="2C2B2B"/>
          <w:sz w:val="28"/>
          <w:szCs w:val="28"/>
        </w:rPr>
        <w:t>7. Экономическая теория: Учебник / Под общей ред.  Г. П. Журавлевой, Л. С. Тарасевича. – М.: ИНФРА-М, 2011. – 714 с.</w:t>
      </w:r>
    </w:p>
    <w:p w:rsidR="002C46A0" w:rsidRPr="002C46A0" w:rsidRDefault="002C46A0" w:rsidP="002C46A0">
      <w:pPr>
        <w:pStyle w:val="a4"/>
        <w:shd w:val="clear" w:color="auto" w:fill="FFFFFF"/>
        <w:spacing w:before="0" w:beforeAutospacing="0" w:after="0" w:afterAutospacing="0" w:line="360" w:lineRule="auto"/>
        <w:rPr>
          <w:color w:val="2C2B2B"/>
          <w:sz w:val="28"/>
          <w:szCs w:val="28"/>
        </w:rPr>
      </w:pPr>
      <w:r w:rsidRPr="002C46A0">
        <w:rPr>
          <w:color w:val="2C2B2B"/>
          <w:sz w:val="28"/>
          <w:szCs w:val="28"/>
        </w:rPr>
        <w:t>8. Экономическая теория: Учебник / Под ред.  Н.И. Базылева,  С.П. Гурко.  – М.:  ИНФРА-М, 2010. – 512 с.</w:t>
      </w:r>
    </w:p>
    <w:p w:rsidR="002C46A0" w:rsidRPr="002C46A0" w:rsidRDefault="002C46A0" w:rsidP="002C46A0">
      <w:pPr>
        <w:pStyle w:val="a4"/>
        <w:shd w:val="clear" w:color="auto" w:fill="FFFFFF"/>
        <w:spacing w:before="0" w:beforeAutospacing="0" w:after="0" w:afterAutospacing="0" w:line="360" w:lineRule="auto"/>
        <w:rPr>
          <w:color w:val="2C2B2B"/>
          <w:sz w:val="28"/>
          <w:szCs w:val="28"/>
        </w:rPr>
      </w:pPr>
      <w:r w:rsidRPr="002C46A0">
        <w:rPr>
          <w:color w:val="2C2B2B"/>
          <w:sz w:val="28"/>
          <w:szCs w:val="28"/>
        </w:rPr>
        <w:t>9.  Экономическая теория: Учебник / Под ред. О.С. Белокрыловой. – Ростов-на-Дону: Феникс, 2011. – 448 с.</w:t>
      </w:r>
    </w:p>
    <w:p w:rsidR="002C46A0" w:rsidRPr="002C46A0" w:rsidRDefault="002C46A0" w:rsidP="002C46A0">
      <w:pPr>
        <w:pStyle w:val="a4"/>
        <w:shd w:val="clear" w:color="auto" w:fill="FFFFFF"/>
        <w:spacing w:before="0" w:beforeAutospacing="0" w:after="0" w:afterAutospacing="0" w:line="360" w:lineRule="auto"/>
        <w:rPr>
          <w:color w:val="2C2B2B"/>
          <w:sz w:val="28"/>
          <w:szCs w:val="28"/>
        </w:rPr>
      </w:pPr>
      <w:r w:rsidRPr="002C46A0">
        <w:rPr>
          <w:color w:val="2C2B2B"/>
          <w:sz w:val="28"/>
          <w:szCs w:val="28"/>
        </w:rPr>
        <w:t>10.  Экономическая теория: Учебник/ под ред. В.Д. Камаева, Е.И. Лобачевой. – М.: Юрайт-Издат, 2010. – 557с.</w:t>
      </w:r>
    </w:p>
    <w:p w:rsidR="002C46A0" w:rsidRPr="002C46A0" w:rsidRDefault="002C46A0" w:rsidP="002C46A0">
      <w:pPr>
        <w:pStyle w:val="a4"/>
        <w:shd w:val="clear" w:color="auto" w:fill="FFFFFF"/>
        <w:spacing w:before="0" w:beforeAutospacing="0" w:after="0" w:afterAutospacing="0" w:line="360" w:lineRule="auto"/>
        <w:rPr>
          <w:color w:val="2C2B2B"/>
          <w:sz w:val="28"/>
          <w:szCs w:val="28"/>
        </w:rPr>
      </w:pPr>
      <w:r w:rsidRPr="002C46A0">
        <w:rPr>
          <w:color w:val="2C2B2B"/>
          <w:sz w:val="28"/>
          <w:szCs w:val="28"/>
        </w:rPr>
        <w:t>11.  Экономическая теория: Учебное пособие</w:t>
      </w:r>
      <w:r w:rsidRPr="002C46A0">
        <w:rPr>
          <w:rStyle w:val="apple-converted-space"/>
          <w:b/>
          <w:bCs/>
          <w:color w:val="2C2B2B"/>
          <w:sz w:val="28"/>
          <w:szCs w:val="28"/>
        </w:rPr>
        <w:t> </w:t>
      </w:r>
      <w:r w:rsidRPr="002C46A0">
        <w:rPr>
          <w:color w:val="2C2B2B"/>
          <w:sz w:val="28"/>
          <w:szCs w:val="28"/>
        </w:rPr>
        <w:t>/Под ред. В.И. Видяпина. – М.: ИНФРА – М, 2011. – 714 с.</w:t>
      </w:r>
    </w:p>
    <w:p w:rsidR="002C46A0" w:rsidRPr="002C46A0" w:rsidRDefault="002C46A0" w:rsidP="002C46A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C46A0" w:rsidRPr="002C46A0" w:rsidRDefault="002C46A0" w:rsidP="002C46A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46A0">
        <w:rPr>
          <w:rFonts w:ascii="Times New Roman" w:hAnsi="Times New Roman" w:cs="Times New Roman"/>
          <w:b/>
          <w:sz w:val="28"/>
          <w:szCs w:val="28"/>
        </w:rPr>
        <w:t xml:space="preserve"> Дополнительная литература:</w:t>
      </w:r>
    </w:p>
    <w:p w:rsidR="002C46A0" w:rsidRPr="002C46A0" w:rsidRDefault="002C46A0" w:rsidP="002C46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C46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1.Амосова В.В., Гукасьян Г.М. Экономическая теория / В.В. Амосова, Г.М. Гукасьян. – М.: Эксмо, 2014. – 736 с. </w:t>
      </w:r>
    </w:p>
    <w:p w:rsidR="002C46A0" w:rsidRPr="002C46A0" w:rsidRDefault="002C46A0" w:rsidP="002C46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C46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2.Анисимов А.А., Артемьев Н.В. Макроэкономика / А. А. Анисимов, Н. В. Артемьев. – М.: Юнити, 2013. -  600 с. </w:t>
      </w:r>
    </w:p>
    <w:p w:rsidR="002C46A0" w:rsidRPr="002C46A0" w:rsidRDefault="002C46A0" w:rsidP="002C46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C46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3.Гродских В.С. Экономическая теория / В.С. Гродских. – СПб.: Питер, 2013. – 208 с. </w:t>
      </w:r>
    </w:p>
    <w:p w:rsidR="002C46A0" w:rsidRPr="002C46A0" w:rsidRDefault="002C46A0" w:rsidP="002C46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C46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4.Грязнова А.Г., Соколинский В.М. Экономическая теория: учебное пособие / А.Г. Грязнова, В.М.Соколинский. – М.: Кнорус, 2014. – 464 с. </w:t>
      </w:r>
    </w:p>
    <w:p w:rsidR="002C46A0" w:rsidRPr="002C46A0" w:rsidRDefault="002C46A0" w:rsidP="002C46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C46A0">
        <w:rPr>
          <w:rFonts w:ascii="Times New Roman" w:hAnsi="Times New Roman" w:cs="Times New Roman"/>
          <w:sz w:val="28"/>
          <w:szCs w:val="28"/>
          <w:shd w:val="clear" w:color="auto" w:fill="FFFFFF"/>
        </w:rPr>
        <w:t>5.Максимова В.Ф. Экономическая теория / В.Ф. Максимова. – М.: Юрайт, 2014. – 580 с.</w:t>
      </w:r>
    </w:p>
    <w:p w:rsidR="002C46A0" w:rsidRPr="002C46A0" w:rsidRDefault="002C46A0" w:rsidP="002C46A0">
      <w:pPr>
        <w:tabs>
          <w:tab w:val="left" w:pos="426"/>
        </w:tabs>
        <w:spacing w:after="0" w:line="36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C46A0" w:rsidRPr="002C46A0" w:rsidRDefault="002C46A0" w:rsidP="002C46A0">
      <w:pPr>
        <w:pStyle w:val="a7"/>
        <w:tabs>
          <w:tab w:val="left" w:pos="426"/>
        </w:tabs>
        <w:spacing w:after="0" w:line="360" w:lineRule="auto"/>
        <w:ind w:left="709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2C46A0">
        <w:rPr>
          <w:rFonts w:ascii="Times New Roman" w:hAnsi="Times New Roman"/>
          <w:b/>
          <w:sz w:val="28"/>
          <w:szCs w:val="28"/>
        </w:rPr>
        <w:t xml:space="preserve">Базы данных, информационно-справочные и поисковые системы </w:t>
      </w:r>
    </w:p>
    <w:p w:rsidR="002C46A0" w:rsidRPr="002C46A0" w:rsidRDefault="002C46A0" w:rsidP="002C46A0">
      <w:pPr>
        <w:pStyle w:val="a7"/>
        <w:widowControl w:val="0"/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2C46A0">
        <w:rPr>
          <w:rFonts w:ascii="Times New Roman" w:hAnsi="Times New Roman"/>
          <w:sz w:val="28"/>
          <w:szCs w:val="28"/>
        </w:rPr>
        <w:t>Комплекс компьютерных программ «Гарант», «Консультант+», «Кодекс».</w:t>
      </w:r>
    </w:p>
    <w:p w:rsidR="002C46A0" w:rsidRPr="002C46A0" w:rsidRDefault="002C46A0" w:rsidP="002C46A0">
      <w:pPr>
        <w:pStyle w:val="a7"/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46A0">
        <w:rPr>
          <w:rFonts w:ascii="Times New Roman" w:hAnsi="Times New Roman"/>
          <w:sz w:val="28"/>
          <w:szCs w:val="28"/>
        </w:rPr>
        <w:t>Базы данных информационно-поисковых систем</w:t>
      </w:r>
    </w:p>
    <w:p w:rsidR="002C46A0" w:rsidRPr="002C46A0" w:rsidRDefault="002C46A0" w:rsidP="002C46A0">
      <w:pPr>
        <w:pStyle w:val="a7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46A0">
        <w:rPr>
          <w:rFonts w:ascii="Times New Roman" w:hAnsi="Times New Roman"/>
          <w:sz w:val="28"/>
          <w:szCs w:val="28"/>
        </w:rPr>
        <w:t xml:space="preserve">Официальный сайт Президента РФ </w:t>
      </w:r>
      <w:r w:rsidRPr="002C46A0">
        <w:rPr>
          <w:rFonts w:ascii="Cambria Math" w:hAnsi="Cambria Math"/>
          <w:sz w:val="28"/>
          <w:szCs w:val="28"/>
        </w:rPr>
        <w:t>‒</w:t>
      </w:r>
      <w:r w:rsidRPr="002C46A0">
        <w:rPr>
          <w:rFonts w:ascii="Times New Roman" w:hAnsi="Times New Roman"/>
          <w:sz w:val="28"/>
          <w:szCs w:val="28"/>
        </w:rPr>
        <w:t xml:space="preserve"> </w:t>
      </w:r>
      <w:r w:rsidRPr="002C46A0">
        <w:rPr>
          <w:rFonts w:ascii="Times New Roman" w:hAnsi="Times New Roman"/>
          <w:sz w:val="28"/>
          <w:szCs w:val="28"/>
          <w:lang w:val="en-US"/>
        </w:rPr>
        <w:t>http</w:t>
      </w:r>
      <w:r w:rsidRPr="002C46A0">
        <w:rPr>
          <w:rFonts w:ascii="Times New Roman" w:hAnsi="Times New Roman"/>
          <w:sz w:val="28"/>
          <w:szCs w:val="28"/>
        </w:rPr>
        <w:t>://www.</w:t>
      </w:r>
      <w:r w:rsidRPr="002C46A0">
        <w:rPr>
          <w:rFonts w:ascii="Times New Roman" w:hAnsi="Times New Roman"/>
          <w:sz w:val="28"/>
          <w:szCs w:val="28"/>
          <w:lang w:val="en-US"/>
        </w:rPr>
        <w:t>kremlin</w:t>
      </w:r>
      <w:r w:rsidRPr="002C46A0">
        <w:rPr>
          <w:rFonts w:ascii="Times New Roman" w:hAnsi="Times New Roman"/>
          <w:sz w:val="28"/>
          <w:szCs w:val="28"/>
        </w:rPr>
        <w:t>.</w:t>
      </w:r>
      <w:r w:rsidRPr="002C46A0">
        <w:rPr>
          <w:rFonts w:ascii="Times New Roman" w:hAnsi="Times New Roman"/>
          <w:sz w:val="28"/>
          <w:szCs w:val="28"/>
          <w:lang w:val="en-US"/>
        </w:rPr>
        <w:t>ru</w:t>
      </w:r>
    </w:p>
    <w:p w:rsidR="002C46A0" w:rsidRPr="002C46A0" w:rsidRDefault="002C46A0" w:rsidP="002C46A0">
      <w:pPr>
        <w:pStyle w:val="a7"/>
        <w:shd w:val="clear" w:color="auto" w:fill="FFFFFF"/>
        <w:spacing w:after="0" w:line="360" w:lineRule="auto"/>
        <w:ind w:left="0" w:firstLine="709"/>
        <w:jc w:val="both"/>
        <w:rPr>
          <w:rStyle w:val="a3"/>
          <w:rFonts w:ascii="Times New Roman" w:hAnsi="Times New Roman"/>
          <w:color w:val="auto"/>
          <w:sz w:val="28"/>
          <w:szCs w:val="28"/>
        </w:rPr>
      </w:pPr>
      <w:r w:rsidRPr="002C46A0">
        <w:rPr>
          <w:rFonts w:ascii="Times New Roman" w:hAnsi="Times New Roman"/>
          <w:sz w:val="28"/>
          <w:szCs w:val="28"/>
        </w:rPr>
        <w:lastRenderedPageBreak/>
        <w:t xml:space="preserve">Интернет-портал Правительства РФ </w:t>
      </w:r>
      <w:r w:rsidRPr="002C46A0">
        <w:rPr>
          <w:rFonts w:ascii="Cambria Math" w:hAnsi="Cambria Math"/>
          <w:sz w:val="28"/>
          <w:szCs w:val="28"/>
        </w:rPr>
        <w:t>‒</w:t>
      </w:r>
      <w:r w:rsidRPr="002C46A0">
        <w:rPr>
          <w:rFonts w:ascii="Times New Roman" w:hAnsi="Times New Roman"/>
          <w:sz w:val="28"/>
          <w:szCs w:val="28"/>
        </w:rPr>
        <w:t xml:space="preserve"> </w:t>
      </w:r>
      <w:r w:rsidRPr="002C46A0">
        <w:rPr>
          <w:rFonts w:ascii="Times New Roman" w:hAnsi="Times New Roman"/>
          <w:sz w:val="28"/>
          <w:szCs w:val="28"/>
          <w:lang w:val="en-US"/>
        </w:rPr>
        <w:t>http</w:t>
      </w:r>
      <w:r w:rsidRPr="002C46A0">
        <w:rPr>
          <w:rFonts w:ascii="Times New Roman" w:hAnsi="Times New Roman"/>
          <w:sz w:val="28"/>
          <w:szCs w:val="28"/>
        </w:rPr>
        <w:t>://</w:t>
      </w:r>
      <w:hyperlink w:history="1">
        <w:r w:rsidRPr="002C46A0">
          <w:rPr>
            <w:rStyle w:val="a3"/>
            <w:rFonts w:ascii="Times New Roman" w:hAnsi="Times New Roman"/>
            <w:color w:val="auto"/>
            <w:sz w:val="28"/>
            <w:szCs w:val="28"/>
          </w:rPr>
          <w:t>www.</w:t>
        </w:r>
        <w:r w:rsidRPr="002C46A0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governtment</w:t>
        </w:r>
        <w:r w:rsidRPr="002C46A0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r w:rsidRPr="002C46A0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</w:p>
    <w:p w:rsidR="002C46A0" w:rsidRPr="002C46A0" w:rsidRDefault="002C46A0" w:rsidP="002C46A0">
      <w:pPr>
        <w:pStyle w:val="a7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46A0">
        <w:rPr>
          <w:rFonts w:ascii="Times New Roman" w:hAnsi="Times New Roman"/>
          <w:sz w:val="28"/>
          <w:szCs w:val="28"/>
        </w:rPr>
        <w:t xml:space="preserve">Федеральная служба государственной статистики  </w:t>
      </w:r>
      <w:r w:rsidRPr="002C46A0">
        <w:rPr>
          <w:rFonts w:ascii="Cambria Math" w:hAnsi="Cambria Math"/>
          <w:sz w:val="28"/>
          <w:szCs w:val="28"/>
        </w:rPr>
        <w:t>‒</w:t>
      </w:r>
      <w:r w:rsidRPr="002C46A0">
        <w:rPr>
          <w:rFonts w:ascii="Times New Roman" w:hAnsi="Times New Roman"/>
          <w:sz w:val="28"/>
          <w:szCs w:val="28"/>
        </w:rPr>
        <w:t xml:space="preserve"> </w:t>
      </w:r>
      <w:r w:rsidRPr="002C46A0">
        <w:rPr>
          <w:rFonts w:ascii="Times New Roman" w:hAnsi="Times New Roman"/>
          <w:sz w:val="28"/>
          <w:szCs w:val="28"/>
          <w:lang w:val="en-US"/>
        </w:rPr>
        <w:t>http</w:t>
      </w:r>
      <w:r w:rsidRPr="002C46A0">
        <w:rPr>
          <w:rFonts w:ascii="Times New Roman" w:hAnsi="Times New Roman"/>
          <w:sz w:val="28"/>
          <w:szCs w:val="28"/>
        </w:rPr>
        <w:t>://</w:t>
      </w:r>
      <w:r w:rsidRPr="002C46A0">
        <w:rPr>
          <w:rFonts w:ascii="Times New Roman" w:hAnsi="Times New Roman"/>
          <w:sz w:val="28"/>
          <w:szCs w:val="28"/>
          <w:lang w:val="en-US"/>
        </w:rPr>
        <w:t>www</w:t>
      </w:r>
      <w:r w:rsidRPr="002C46A0">
        <w:rPr>
          <w:rFonts w:ascii="Times New Roman" w:hAnsi="Times New Roman"/>
          <w:sz w:val="28"/>
          <w:szCs w:val="28"/>
        </w:rPr>
        <w:t>.</w:t>
      </w:r>
      <w:r w:rsidRPr="002C46A0">
        <w:rPr>
          <w:rFonts w:ascii="Times New Roman" w:hAnsi="Times New Roman"/>
          <w:sz w:val="28"/>
          <w:szCs w:val="28"/>
          <w:lang w:val="en-US"/>
        </w:rPr>
        <w:t>gs</w:t>
      </w:r>
    </w:p>
    <w:p w:rsidR="002C46A0" w:rsidRPr="002C46A0" w:rsidRDefault="002C46A0" w:rsidP="002C46A0">
      <w:pPr>
        <w:pStyle w:val="a7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2C46A0">
        <w:rPr>
          <w:rFonts w:ascii="Times New Roman" w:hAnsi="Times New Roman"/>
          <w:bCs/>
          <w:sz w:val="28"/>
          <w:szCs w:val="28"/>
        </w:rPr>
        <w:t xml:space="preserve">Совет по науке и образованию </w:t>
      </w:r>
      <w:r w:rsidRPr="002C46A0">
        <w:rPr>
          <w:rFonts w:ascii="Cambria Math" w:hAnsi="Cambria Math"/>
          <w:bCs/>
          <w:sz w:val="28"/>
          <w:szCs w:val="28"/>
        </w:rPr>
        <w:t>‒</w:t>
      </w:r>
      <w:r w:rsidRPr="002C46A0">
        <w:rPr>
          <w:rFonts w:ascii="Times New Roman" w:hAnsi="Times New Roman"/>
          <w:bCs/>
          <w:sz w:val="28"/>
          <w:szCs w:val="28"/>
        </w:rPr>
        <w:t xml:space="preserve"> </w:t>
      </w:r>
      <w:r w:rsidRPr="002C46A0">
        <w:rPr>
          <w:rFonts w:ascii="Times New Roman" w:hAnsi="Times New Roman"/>
          <w:bCs/>
          <w:sz w:val="28"/>
          <w:szCs w:val="28"/>
          <w:lang w:val="en-US"/>
        </w:rPr>
        <w:t>http</w:t>
      </w:r>
      <w:r w:rsidRPr="002C46A0">
        <w:rPr>
          <w:rFonts w:ascii="Times New Roman" w:hAnsi="Times New Roman"/>
          <w:bCs/>
          <w:sz w:val="28"/>
          <w:szCs w:val="28"/>
        </w:rPr>
        <w:t>://</w:t>
      </w:r>
      <w:r w:rsidRPr="002C46A0">
        <w:rPr>
          <w:rFonts w:ascii="Times New Roman" w:hAnsi="Times New Roman"/>
          <w:bCs/>
          <w:sz w:val="28"/>
          <w:szCs w:val="28"/>
          <w:lang w:val="en-US"/>
        </w:rPr>
        <w:t>www</w:t>
      </w:r>
      <w:r w:rsidRPr="002C46A0">
        <w:rPr>
          <w:rFonts w:ascii="Times New Roman" w:hAnsi="Times New Roman"/>
          <w:bCs/>
          <w:sz w:val="28"/>
          <w:szCs w:val="28"/>
        </w:rPr>
        <w:t>.</w:t>
      </w:r>
      <w:r w:rsidRPr="002C46A0">
        <w:rPr>
          <w:rFonts w:ascii="Times New Roman" w:hAnsi="Times New Roman"/>
          <w:bCs/>
          <w:sz w:val="28"/>
          <w:szCs w:val="28"/>
          <w:lang w:val="en-US"/>
        </w:rPr>
        <w:t>snto</w:t>
      </w:r>
      <w:r w:rsidRPr="002C46A0">
        <w:rPr>
          <w:rFonts w:ascii="Times New Roman" w:hAnsi="Times New Roman"/>
          <w:bCs/>
          <w:sz w:val="28"/>
          <w:szCs w:val="28"/>
        </w:rPr>
        <w:t>.</w:t>
      </w:r>
      <w:r w:rsidRPr="002C46A0">
        <w:rPr>
          <w:rFonts w:ascii="Times New Roman" w:hAnsi="Times New Roman"/>
          <w:bCs/>
          <w:sz w:val="28"/>
          <w:szCs w:val="28"/>
          <w:lang w:val="en-US"/>
        </w:rPr>
        <w:t>ru</w:t>
      </w:r>
    </w:p>
    <w:p w:rsidR="002C46A0" w:rsidRPr="002C46A0" w:rsidRDefault="002C46A0" w:rsidP="002C46A0">
      <w:pPr>
        <w:tabs>
          <w:tab w:val="left" w:pos="1134"/>
        </w:tabs>
        <w:spacing w:after="0" w:line="360" w:lineRule="auto"/>
        <w:ind w:left="708" w:firstLine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>Сайт ФГБУ</w:t>
      </w:r>
      <w:r w:rsidRPr="002C46A0">
        <w:rPr>
          <w:rFonts w:ascii="Times New Roman" w:hAnsi="Times New Roman" w:cs="Times New Roman"/>
          <w:bCs/>
          <w:sz w:val="28"/>
          <w:szCs w:val="28"/>
        </w:rPr>
        <w:t xml:space="preserve"> «Федеральный центр образовательного законодательства» </w:t>
      </w:r>
      <w:r w:rsidRPr="002C46A0">
        <w:rPr>
          <w:rFonts w:ascii="Times New Roman" w:hAnsi="Cambria Math" w:cs="Times New Roman"/>
          <w:sz w:val="28"/>
          <w:szCs w:val="28"/>
        </w:rPr>
        <w:t>‒</w:t>
      </w:r>
      <w:r w:rsidRPr="002C46A0">
        <w:rPr>
          <w:rFonts w:ascii="Times New Roman" w:hAnsi="Times New Roman" w:cs="Times New Roman"/>
          <w:sz w:val="28"/>
          <w:szCs w:val="28"/>
        </w:rPr>
        <w:t xml:space="preserve"> [Электронный ресурс] </w:t>
      </w:r>
      <w:r w:rsidRPr="002C46A0">
        <w:rPr>
          <w:rFonts w:ascii="Times New Roman" w:hAnsi="Cambria Math" w:cs="Times New Roman"/>
          <w:sz w:val="28"/>
          <w:szCs w:val="28"/>
        </w:rPr>
        <w:t>‒</w:t>
      </w:r>
      <w:r w:rsidRPr="002C46A0">
        <w:rPr>
          <w:rFonts w:ascii="Times New Roman" w:hAnsi="Times New Roman" w:cs="Times New Roman"/>
          <w:sz w:val="28"/>
          <w:szCs w:val="28"/>
        </w:rPr>
        <w:t xml:space="preserve"> http://www.lexed.ru/</w:t>
      </w:r>
    </w:p>
    <w:p w:rsidR="002C46A0" w:rsidRPr="002C46A0" w:rsidRDefault="002C46A0" w:rsidP="002C46A0">
      <w:pPr>
        <w:tabs>
          <w:tab w:val="left" w:pos="1134"/>
        </w:tabs>
        <w:spacing w:after="0" w:line="360" w:lineRule="auto"/>
        <w:ind w:left="708" w:firstLine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 xml:space="preserve">Информационно-правовой портал Гарант </w:t>
      </w:r>
      <w:r w:rsidRPr="002C46A0">
        <w:rPr>
          <w:rFonts w:ascii="Times New Roman" w:hAnsi="Cambria Math" w:cs="Times New Roman"/>
          <w:sz w:val="28"/>
          <w:szCs w:val="28"/>
        </w:rPr>
        <w:t>‒</w:t>
      </w:r>
      <w:r w:rsidRPr="002C46A0">
        <w:rPr>
          <w:rFonts w:ascii="Times New Roman" w:hAnsi="Times New Roman" w:cs="Times New Roman"/>
          <w:sz w:val="28"/>
          <w:szCs w:val="28"/>
        </w:rPr>
        <w:t xml:space="preserve">  [Электронный ресурс] </w:t>
      </w:r>
      <w:r w:rsidRPr="002C46A0">
        <w:rPr>
          <w:rFonts w:ascii="Times New Roman" w:hAnsi="Cambria Math" w:cs="Times New Roman"/>
          <w:sz w:val="28"/>
          <w:szCs w:val="28"/>
        </w:rPr>
        <w:t>‒</w:t>
      </w:r>
      <w:r w:rsidRPr="002C46A0">
        <w:rPr>
          <w:rFonts w:ascii="Times New Roman" w:hAnsi="Times New Roman" w:cs="Times New Roman"/>
          <w:sz w:val="28"/>
          <w:szCs w:val="28"/>
        </w:rPr>
        <w:t xml:space="preserve"> http://base.garant.ru/</w:t>
      </w:r>
    </w:p>
    <w:p w:rsidR="002C46A0" w:rsidRPr="002C46A0" w:rsidRDefault="002C46A0" w:rsidP="002C46A0">
      <w:pPr>
        <w:tabs>
          <w:tab w:val="left" w:pos="1134"/>
        </w:tabs>
        <w:spacing w:after="0" w:line="360" w:lineRule="auto"/>
        <w:ind w:left="708" w:firstLine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 xml:space="preserve">Правовой ресурс КонсультантПлюс [Электронный ресурс] </w:t>
      </w:r>
      <w:r w:rsidRPr="002C46A0">
        <w:rPr>
          <w:rFonts w:ascii="Times New Roman" w:hAnsi="Cambria Math" w:cs="Times New Roman"/>
          <w:sz w:val="28"/>
          <w:szCs w:val="28"/>
        </w:rPr>
        <w:t>‒</w:t>
      </w:r>
      <w:r w:rsidRPr="002C46A0">
        <w:rPr>
          <w:rFonts w:ascii="Times New Roman" w:hAnsi="Times New Roman" w:cs="Times New Roman"/>
          <w:sz w:val="28"/>
          <w:szCs w:val="28"/>
        </w:rPr>
        <w:t xml:space="preserve"> http://www.consultant.ru/</w:t>
      </w:r>
    </w:p>
    <w:p w:rsidR="002C46A0" w:rsidRPr="002C46A0" w:rsidRDefault="002C46A0" w:rsidP="002C46A0">
      <w:pPr>
        <w:tabs>
          <w:tab w:val="left" w:pos="1134"/>
        </w:tabs>
        <w:spacing w:after="0" w:line="360" w:lineRule="auto"/>
        <w:ind w:left="708" w:firstLine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 xml:space="preserve">Сайт Министерства образования и науки Российской Федерации </w:t>
      </w:r>
      <w:r w:rsidRPr="002C46A0">
        <w:rPr>
          <w:rFonts w:ascii="Times New Roman" w:hAnsi="Cambria Math" w:cs="Times New Roman"/>
          <w:sz w:val="28"/>
          <w:szCs w:val="28"/>
        </w:rPr>
        <w:t>‒</w:t>
      </w:r>
      <w:r w:rsidRPr="002C46A0">
        <w:rPr>
          <w:rFonts w:ascii="Times New Roman" w:hAnsi="Times New Roman" w:cs="Times New Roman"/>
          <w:sz w:val="28"/>
          <w:szCs w:val="28"/>
        </w:rPr>
        <w:t xml:space="preserve"> </w:t>
      </w:r>
      <w:r w:rsidRPr="002C46A0">
        <w:rPr>
          <w:rFonts w:ascii="Times New Roman" w:hAnsi="Times New Roman" w:cs="Times New Roman"/>
          <w:bCs/>
          <w:sz w:val="28"/>
          <w:szCs w:val="28"/>
        </w:rPr>
        <w:t xml:space="preserve">[Электронный ресурс]. </w:t>
      </w:r>
      <w:r w:rsidRPr="002C46A0">
        <w:rPr>
          <w:rFonts w:ascii="Times New Roman" w:hAnsi="Cambria Math" w:cs="Times New Roman"/>
          <w:sz w:val="28"/>
          <w:szCs w:val="28"/>
        </w:rPr>
        <w:t>‒</w:t>
      </w:r>
      <w:r w:rsidRPr="002C46A0">
        <w:rPr>
          <w:rFonts w:ascii="Times New Roman" w:hAnsi="Times New Roman" w:cs="Times New Roman"/>
          <w:bCs/>
          <w:sz w:val="28"/>
          <w:szCs w:val="28"/>
        </w:rPr>
        <w:t xml:space="preserve"> http://минобрнауки.рф/</w:t>
      </w:r>
    </w:p>
    <w:p w:rsidR="002C46A0" w:rsidRPr="002C46A0" w:rsidRDefault="002C46A0" w:rsidP="002C46A0">
      <w:pPr>
        <w:tabs>
          <w:tab w:val="left" w:pos="1134"/>
        </w:tabs>
        <w:spacing w:after="0" w:line="360" w:lineRule="auto"/>
        <w:ind w:left="708" w:firstLine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 xml:space="preserve">Сайт ФГОУ ВПО Забайкальский государственный университет </w:t>
      </w:r>
      <w:r w:rsidRPr="002C46A0">
        <w:rPr>
          <w:rFonts w:ascii="Times New Roman" w:hAnsi="Cambria Math" w:cs="Times New Roman"/>
          <w:sz w:val="28"/>
          <w:szCs w:val="28"/>
        </w:rPr>
        <w:t>‒</w:t>
      </w:r>
      <w:r w:rsidRPr="002C46A0">
        <w:rPr>
          <w:rFonts w:ascii="Times New Roman" w:hAnsi="Times New Roman" w:cs="Times New Roman"/>
          <w:sz w:val="28"/>
          <w:szCs w:val="28"/>
        </w:rPr>
        <w:t xml:space="preserve"> </w:t>
      </w:r>
      <w:r w:rsidRPr="002C46A0">
        <w:rPr>
          <w:rFonts w:ascii="Times New Roman" w:hAnsi="Times New Roman" w:cs="Times New Roman"/>
          <w:bCs/>
          <w:sz w:val="28"/>
          <w:szCs w:val="28"/>
        </w:rPr>
        <w:t>[Электронный ресурс]</w:t>
      </w:r>
      <w:r w:rsidRPr="002C46A0">
        <w:rPr>
          <w:rFonts w:ascii="Times New Roman" w:hAnsi="Times New Roman" w:cs="Times New Roman"/>
          <w:sz w:val="28"/>
          <w:szCs w:val="28"/>
        </w:rPr>
        <w:t>. - http://zabgu.ru/php/index.php</w:t>
      </w:r>
    </w:p>
    <w:p w:rsidR="002C46A0" w:rsidRPr="002C46A0" w:rsidRDefault="002C46A0" w:rsidP="002C46A0">
      <w:pPr>
        <w:tabs>
          <w:tab w:val="left" w:pos="1134"/>
        </w:tabs>
        <w:spacing w:after="0" w:line="360" w:lineRule="auto"/>
        <w:ind w:left="708" w:firstLine="1"/>
        <w:contextualSpacing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2C46A0">
        <w:rPr>
          <w:rFonts w:ascii="Times New Roman" w:hAnsi="Times New Roman" w:cs="Times New Roman"/>
          <w:bCs/>
          <w:sz w:val="28"/>
          <w:szCs w:val="28"/>
        </w:rPr>
        <w:t xml:space="preserve">Федеральный образовательный портал [Электронный ресурс] – </w:t>
      </w:r>
      <w:r w:rsidRPr="002C46A0">
        <w:rPr>
          <w:rFonts w:ascii="Times New Roman" w:hAnsi="Times New Roman" w:cs="Times New Roman"/>
          <w:sz w:val="28"/>
          <w:szCs w:val="28"/>
        </w:rPr>
        <w:t>http://</w:t>
      </w:r>
      <w:r w:rsidRPr="002C46A0">
        <w:rPr>
          <w:rFonts w:ascii="Times New Roman" w:hAnsi="Times New Roman" w:cs="Times New Roman"/>
          <w:bCs/>
          <w:sz w:val="28"/>
          <w:szCs w:val="28"/>
        </w:rPr>
        <w:t>www.</w:t>
      </w:r>
      <w:r w:rsidRPr="002C46A0">
        <w:rPr>
          <w:rFonts w:ascii="Times New Roman" w:hAnsi="Times New Roman" w:cs="Times New Roman"/>
          <w:bCs/>
          <w:sz w:val="28"/>
          <w:szCs w:val="28"/>
          <w:lang w:val="en-US"/>
        </w:rPr>
        <w:t>edu</w:t>
      </w:r>
      <w:r w:rsidRPr="002C46A0">
        <w:rPr>
          <w:rFonts w:ascii="Times New Roman" w:hAnsi="Times New Roman" w:cs="Times New Roman"/>
          <w:bCs/>
          <w:sz w:val="28"/>
          <w:szCs w:val="28"/>
        </w:rPr>
        <w:t>.</w:t>
      </w:r>
      <w:r w:rsidRPr="002C46A0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r w:rsidRPr="002C46A0">
        <w:rPr>
          <w:rFonts w:ascii="Times New Roman" w:hAnsi="Times New Roman" w:cs="Times New Roman"/>
          <w:bCs/>
          <w:sz w:val="28"/>
          <w:szCs w:val="28"/>
        </w:rPr>
        <w:t>/</w:t>
      </w:r>
    </w:p>
    <w:p w:rsidR="002C46A0" w:rsidRPr="002C46A0" w:rsidRDefault="002C46A0" w:rsidP="002C46A0">
      <w:pPr>
        <w:pStyle w:val="a7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2C46A0">
        <w:rPr>
          <w:rFonts w:ascii="Times New Roman" w:hAnsi="Times New Roman"/>
          <w:bCs/>
          <w:sz w:val="28"/>
          <w:szCs w:val="28"/>
        </w:rPr>
        <w:t xml:space="preserve">Наука и технологии РФ </w:t>
      </w:r>
      <w:r w:rsidRPr="002C46A0">
        <w:rPr>
          <w:rFonts w:ascii="Cambria Math" w:hAnsi="Cambria Math"/>
          <w:bCs/>
          <w:sz w:val="28"/>
          <w:szCs w:val="28"/>
        </w:rPr>
        <w:t>‒</w:t>
      </w:r>
      <w:r w:rsidRPr="002C46A0">
        <w:rPr>
          <w:rFonts w:ascii="Times New Roman" w:hAnsi="Times New Roman"/>
          <w:bCs/>
          <w:sz w:val="28"/>
          <w:szCs w:val="28"/>
        </w:rPr>
        <w:t xml:space="preserve"> </w:t>
      </w:r>
      <w:r w:rsidRPr="002C46A0">
        <w:rPr>
          <w:rFonts w:ascii="Times New Roman" w:hAnsi="Times New Roman"/>
          <w:bCs/>
          <w:sz w:val="28"/>
          <w:szCs w:val="28"/>
          <w:lang w:val="en-US"/>
        </w:rPr>
        <w:t>http</w:t>
      </w:r>
      <w:r w:rsidRPr="002C46A0">
        <w:rPr>
          <w:rFonts w:ascii="Times New Roman" w:hAnsi="Times New Roman"/>
          <w:bCs/>
          <w:sz w:val="28"/>
          <w:szCs w:val="28"/>
        </w:rPr>
        <w:t>://</w:t>
      </w:r>
      <w:r w:rsidRPr="002C46A0">
        <w:rPr>
          <w:rFonts w:ascii="Times New Roman" w:hAnsi="Times New Roman"/>
          <w:bCs/>
          <w:sz w:val="28"/>
          <w:szCs w:val="28"/>
          <w:lang w:val="en-US"/>
        </w:rPr>
        <w:t>www</w:t>
      </w:r>
      <w:r w:rsidRPr="002C46A0">
        <w:rPr>
          <w:rFonts w:ascii="Times New Roman" w:hAnsi="Times New Roman"/>
          <w:bCs/>
          <w:sz w:val="28"/>
          <w:szCs w:val="28"/>
        </w:rPr>
        <w:t>.</w:t>
      </w:r>
      <w:r w:rsidRPr="002C46A0">
        <w:rPr>
          <w:rFonts w:ascii="Times New Roman" w:hAnsi="Times New Roman"/>
          <w:bCs/>
          <w:sz w:val="28"/>
          <w:szCs w:val="28"/>
          <w:lang w:val="en-US"/>
        </w:rPr>
        <w:t>strf</w:t>
      </w:r>
      <w:r w:rsidRPr="002C46A0">
        <w:rPr>
          <w:rFonts w:ascii="Times New Roman" w:hAnsi="Times New Roman"/>
          <w:bCs/>
          <w:sz w:val="28"/>
          <w:szCs w:val="28"/>
        </w:rPr>
        <w:t>.</w:t>
      </w:r>
      <w:r w:rsidRPr="002C46A0">
        <w:rPr>
          <w:rFonts w:ascii="Times New Roman" w:hAnsi="Times New Roman"/>
          <w:bCs/>
          <w:sz w:val="28"/>
          <w:szCs w:val="28"/>
          <w:lang w:val="en-US"/>
        </w:rPr>
        <w:t>ru</w:t>
      </w:r>
      <w:r w:rsidRPr="002C46A0">
        <w:rPr>
          <w:rFonts w:ascii="Times New Roman" w:hAnsi="Times New Roman"/>
          <w:bCs/>
          <w:sz w:val="28"/>
          <w:szCs w:val="28"/>
        </w:rPr>
        <w:t>/</w:t>
      </w:r>
    </w:p>
    <w:p w:rsidR="002C46A0" w:rsidRPr="002C46A0" w:rsidRDefault="002C46A0" w:rsidP="002C46A0">
      <w:pPr>
        <w:pStyle w:val="a7"/>
        <w:shd w:val="clear" w:color="auto" w:fill="FFFFFF"/>
        <w:spacing w:after="0" w:line="360" w:lineRule="auto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2C46A0">
        <w:rPr>
          <w:rFonts w:ascii="Times New Roman" w:hAnsi="Times New Roman"/>
          <w:sz w:val="28"/>
          <w:szCs w:val="28"/>
        </w:rPr>
        <w:t xml:space="preserve">Информационный портал «Региональная экономика» </w:t>
      </w:r>
      <w:r w:rsidRPr="002C46A0">
        <w:rPr>
          <w:rFonts w:ascii="Cambria Math" w:hAnsi="Cambria Math"/>
          <w:sz w:val="28"/>
          <w:szCs w:val="28"/>
        </w:rPr>
        <w:t>‒</w:t>
      </w:r>
      <w:r w:rsidRPr="002C46A0">
        <w:rPr>
          <w:rFonts w:ascii="Times New Roman" w:hAnsi="Times New Roman"/>
          <w:sz w:val="28"/>
          <w:szCs w:val="28"/>
        </w:rPr>
        <w:t xml:space="preserve"> </w:t>
      </w:r>
      <w:r w:rsidRPr="002C46A0">
        <w:rPr>
          <w:rFonts w:ascii="Times New Roman" w:hAnsi="Times New Roman"/>
          <w:sz w:val="28"/>
          <w:szCs w:val="28"/>
          <w:lang w:val="en-US"/>
        </w:rPr>
        <w:t>http</w:t>
      </w:r>
      <w:r w:rsidRPr="002C46A0">
        <w:rPr>
          <w:rFonts w:ascii="Times New Roman" w:hAnsi="Times New Roman"/>
          <w:sz w:val="28"/>
          <w:szCs w:val="28"/>
        </w:rPr>
        <w:t>://www.</w:t>
      </w:r>
      <w:r w:rsidRPr="002C46A0">
        <w:rPr>
          <w:rFonts w:ascii="Times New Roman" w:hAnsi="Times New Roman"/>
          <w:sz w:val="28"/>
          <w:szCs w:val="28"/>
          <w:lang w:val="en-US"/>
        </w:rPr>
        <w:t>realeconomy</w:t>
      </w:r>
      <w:r w:rsidRPr="002C46A0">
        <w:rPr>
          <w:rFonts w:ascii="Times New Roman" w:hAnsi="Times New Roman"/>
          <w:sz w:val="28"/>
          <w:szCs w:val="28"/>
        </w:rPr>
        <w:t>.</w:t>
      </w:r>
      <w:r w:rsidRPr="002C46A0">
        <w:rPr>
          <w:rFonts w:ascii="Times New Roman" w:hAnsi="Times New Roman"/>
          <w:sz w:val="28"/>
          <w:szCs w:val="28"/>
          <w:lang w:val="en-US"/>
        </w:rPr>
        <w:t>ru</w:t>
      </w:r>
    </w:p>
    <w:p w:rsidR="002C46A0" w:rsidRPr="002C46A0" w:rsidRDefault="002C46A0" w:rsidP="002C46A0">
      <w:pPr>
        <w:pStyle w:val="a7"/>
        <w:shd w:val="clear" w:color="auto" w:fill="FFFFFF"/>
        <w:spacing w:after="0" w:line="360" w:lineRule="auto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2C46A0">
        <w:rPr>
          <w:rFonts w:ascii="Times New Roman" w:hAnsi="Times New Roman"/>
          <w:sz w:val="28"/>
          <w:szCs w:val="28"/>
        </w:rPr>
        <w:t xml:space="preserve">Библиотека экономической и управленческой литературы </w:t>
      </w:r>
      <w:r w:rsidRPr="002C46A0">
        <w:rPr>
          <w:rFonts w:ascii="Cambria Math" w:hAnsi="Cambria Math"/>
          <w:bCs/>
          <w:sz w:val="28"/>
          <w:szCs w:val="28"/>
        </w:rPr>
        <w:t>‒</w:t>
      </w:r>
      <w:r w:rsidRPr="002C46A0">
        <w:rPr>
          <w:rFonts w:ascii="Times New Roman" w:hAnsi="Times New Roman"/>
          <w:sz w:val="28"/>
          <w:szCs w:val="28"/>
          <w:lang w:val="en-US"/>
        </w:rPr>
        <w:t>http</w:t>
      </w:r>
      <w:r w:rsidRPr="002C46A0">
        <w:rPr>
          <w:rFonts w:ascii="Times New Roman" w:hAnsi="Times New Roman"/>
          <w:sz w:val="28"/>
          <w:szCs w:val="28"/>
        </w:rPr>
        <w:t>://</w:t>
      </w:r>
      <w:r w:rsidRPr="002C46A0">
        <w:rPr>
          <w:rFonts w:ascii="Times New Roman" w:hAnsi="Times New Roman"/>
          <w:sz w:val="28"/>
          <w:szCs w:val="28"/>
          <w:lang w:val="en-US"/>
        </w:rPr>
        <w:t>www</w:t>
      </w:r>
      <w:r w:rsidRPr="002C46A0">
        <w:rPr>
          <w:rFonts w:ascii="Times New Roman" w:hAnsi="Times New Roman"/>
          <w:sz w:val="28"/>
          <w:szCs w:val="28"/>
        </w:rPr>
        <w:t>.</w:t>
      </w:r>
      <w:r w:rsidRPr="002C46A0">
        <w:rPr>
          <w:rFonts w:ascii="Times New Roman" w:hAnsi="Times New Roman"/>
          <w:sz w:val="28"/>
          <w:szCs w:val="28"/>
          <w:lang w:val="en-US"/>
        </w:rPr>
        <w:t>eur</w:t>
      </w:r>
      <w:r w:rsidRPr="002C46A0">
        <w:rPr>
          <w:rFonts w:ascii="Times New Roman" w:hAnsi="Times New Roman"/>
          <w:sz w:val="28"/>
          <w:szCs w:val="28"/>
        </w:rPr>
        <w:t>.</w:t>
      </w:r>
      <w:r w:rsidRPr="002C46A0">
        <w:rPr>
          <w:rFonts w:ascii="Times New Roman" w:hAnsi="Times New Roman"/>
          <w:sz w:val="28"/>
          <w:szCs w:val="28"/>
          <w:lang w:val="en-US"/>
        </w:rPr>
        <w:t>ru</w:t>
      </w:r>
      <w:r w:rsidRPr="002C46A0">
        <w:rPr>
          <w:rFonts w:ascii="Times New Roman" w:hAnsi="Times New Roman"/>
          <w:sz w:val="28"/>
          <w:szCs w:val="28"/>
        </w:rPr>
        <w:t>./</w:t>
      </w:r>
    </w:p>
    <w:p w:rsidR="002C46A0" w:rsidRPr="002C46A0" w:rsidRDefault="002C46A0" w:rsidP="002C46A0">
      <w:pPr>
        <w:spacing w:after="0" w:line="360" w:lineRule="auto"/>
        <w:ind w:left="708" w:firstLine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 xml:space="preserve">Электронный портал по бизнесу, финансам, экономике и смежным темам  </w:t>
      </w:r>
      <w:r w:rsidRPr="002C46A0">
        <w:rPr>
          <w:rFonts w:ascii="Times New Roman" w:hAnsi="Cambria Math" w:cs="Times New Roman"/>
          <w:bCs/>
          <w:sz w:val="28"/>
          <w:szCs w:val="28"/>
        </w:rPr>
        <w:t>‒</w:t>
      </w:r>
      <w:r w:rsidRPr="002C46A0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2C46A0">
        <w:rPr>
          <w:rFonts w:ascii="Times New Roman" w:hAnsi="Times New Roman" w:cs="Times New Roman"/>
          <w:sz w:val="28"/>
          <w:szCs w:val="28"/>
        </w:rPr>
        <w:t>://</w:t>
      </w:r>
      <w:r w:rsidRPr="002C46A0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2C46A0">
        <w:rPr>
          <w:rFonts w:ascii="Times New Roman" w:hAnsi="Times New Roman" w:cs="Times New Roman"/>
          <w:sz w:val="28"/>
          <w:szCs w:val="28"/>
        </w:rPr>
        <w:t>.</w:t>
      </w:r>
      <w:r w:rsidRPr="002C46A0">
        <w:rPr>
          <w:rFonts w:ascii="Times New Roman" w:hAnsi="Times New Roman" w:cs="Times New Roman"/>
          <w:sz w:val="28"/>
          <w:szCs w:val="28"/>
          <w:lang w:val="en-US"/>
        </w:rPr>
        <w:t>finboo</w:t>
      </w:r>
      <w:r w:rsidRPr="002C46A0">
        <w:rPr>
          <w:rFonts w:ascii="Times New Roman" w:hAnsi="Times New Roman" w:cs="Times New Roman"/>
          <w:sz w:val="28"/>
          <w:szCs w:val="28"/>
        </w:rPr>
        <w:t>.</w:t>
      </w:r>
      <w:r w:rsidRPr="002C46A0">
        <w:rPr>
          <w:rFonts w:ascii="Times New Roman" w:hAnsi="Times New Roman" w:cs="Times New Roman"/>
          <w:sz w:val="28"/>
          <w:szCs w:val="28"/>
          <w:lang w:val="en-US"/>
        </w:rPr>
        <w:t>biz</w:t>
      </w:r>
      <w:r w:rsidRPr="002C46A0">
        <w:rPr>
          <w:rFonts w:ascii="Times New Roman" w:hAnsi="Times New Roman" w:cs="Times New Roman"/>
          <w:sz w:val="28"/>
          <w:szCs w:val="28"/>
        </w:rPr>
        <w:t>/</w:t>
      </w:r>
    </w:p>
    <w:p w:rsidR="002C46A0" w:rsidRPr="002C46A0" w:rsidRDefault="002C46A0" w:rsidP="002C46A0">
      <w:pPr>
        <w:tabs>
          <w:tab w:val="left" w:pos="426"/>
        </w:tabs>
        <w:spacing w:after="0" w:line="36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C46A0" w:rsidRPr="002C46A0" w:rsidRDefault="002C46A0" w:rsidP="002C46A0">
      <w:pPr>
        <w:tabs>
          <w:tab w:val="left" w:pos="426"/>
        </w:tabs>
        <w:spacing w:after="0" w:line="36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C46A0" w:rsidRPr="002C46A0" w:rsidRDefault="002C46A0" w:rsidP="002C46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6A0" w:rsidRPr="002C46A0" w:rsidRDefault="002C46A0" w:rsidP="002C46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 xml:space="preserve">Ведущий преподаватель                                                          </w:t>
      </w:r>
    </w:p>
    <w:p w:rsidR="002C46A0" w:rsidRPr="002C46A0" w:rsidRDefault="002C46A0" w:rsidP="002C46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6A0" w:rsidRPr="002C46A0" w:rsidRDefault="002C46A0" w:rsidP="002C46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 xml:space="preserve">Заведующий кафедрой ЭТиМЭ                                                         Буров В.Ю. </w:t>
      </w:r>
    </w:p>
    <w:p w:rsidR="00C44C4D" w:rsidRPr="002C46A0" w:rsidRDefault="00C44C4D" w:rsidP="002C46A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C44C4D" w:rsidRPr="002C46A0" w:rsidSect="00FE5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65B94"/>
    <w:multiLevelType w:val="hybridMultilevel"/>
    <w:tmpl w:val="E7983440"/>
    <w:lvl w:ilvl="0" w:tplc="70A4DD34">
      <w:start w:val="1"/>
      <w:numFmt w:val="decimal"/>
      <w:lvlText w:val="%1."/>
      <w:lvlJc w:val="left"/>
      <w:pPr>
        <w:ind w:left="1080" w:hanging="360"/>
      </w:pPr>
      <w:rPr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6F5E86"/>
    <w:multiLevelType w:val="multilevel"/>
    <w:tmpl w:val="214A8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60776A"/>
    <w:multiLevelType w:val="hybridMultilevel"/>
    <w:tmpl w:val="C31486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C46A0"/>
    <w:rsid w:val="000D22D8"/>
    <w:rsid w:val="00234AE3"/>
    <w:rsid w:val="002B7BDC"/>
    <w:rsid w:val="002C46A0"/>
    <w:rsid w:val="003159B4"/>
    <w:rsid w:val="00320986"/>
    <w:rsid w:val="003224C0"/>
    <w:rsid w:val="003E2A9E"/>
    <w:rsid w:val="00577ECF"/>
    <w:rsid w:val="005F6643"/>
    <w:rsid w:val="006E0323"/>
    <w:rsid w:val="00724D49"/>
    <w:rsid w:val="00A31B6F"/>
    <w:rsid w:val="00A524D0"/>
    <w:rsid w:val="00B83B6C"/>
    <w:rsid w:val="00C44C4D"/>
    <w:rsid w:val="00DA3F1F"/>
    <w:rsid w:val="00ED4C70"/>
    <w:rsid w:val="00FE5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1B3"/>
  </w:style>
  <w:style w:type="paragraph" w:styleId="1">
    <w:name w:val="heading 1"/>
    <w:basedOn w:val="a"/>
    <w:next w:val="a"/>
    <w:link w:val="10"/>
    <w:uiPriority w:val="9"/>
    <w:qFormat/>
    <w:rsid w:val="002C46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C46A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C4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2C46A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en-US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C46A0"/>
    <w:rPr>
      <w:rFonts w:ascii="Times New Roman" w:eastAsia="Times New Roman" w:hAnsi="Times New Roman" w:cs="Times New Roman"/>
      <w:color w:val="000000"/>
      <w:sz w:val="24"/>
      <w:szCs w:val="20"/>
      <w:lang w:eastAsia="en-US"/>
    </w:rPr>
  </w:style>
  <w:style w:type="paragraph" w:styleId="2">
    <w:name w:val="Body Text 2"/>
    <w:basedOn w:val="a"/>
    <w:link w:val="20"/>
    <w:uiPriority w:val="99"/>
    <w:semiHidden/>
    <w:unhideWhenUsed/>
    <w:rsid w:val="002C46A0"/>
    <w:pPr>
      <w:spacing w:after="120" w:line="480" w:lineRule="auto"/>
    </w:pPr>
    <w:rPr>
      <w:rFonts w:eastAsiaTheme="minorHAnsi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semiHidden/>
    <w:rsid w:val="002C46A0"/>
    <w:rPr>
      <w:rFonts w:eastAsiaTheme="minorHAnsi"/>
      <w:lang w:eastAsia="en-US"/>
    </w:rPr>
  </w:style>
  <w:style w:type="paragraph" w:styleId="a7">
    <w:name w:val="List Paragraph"/>
    <w:basedOn w:val="a"/>
    <w:uiPriority w:val="34"/>
    <w:qFormat/>
    <w:rsid w:val="002C46A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1">
    <w:name w:val="Стиль Заголовок 1 + Слева:  1 см"/>
    <w:basedOn w:val="1"/>
    <w:uiPriority w:val="99"/>
    <w:rsid w:val="002C46A0"/>
    <w:pPr>
      <w:keepLines w:val="0"/>
      <w:spacing w:before="240" w:after="60" w:line="240" w:lineRule="auto"/>
      <w:ind w:left="567"/>
    </w:pPr>
    <w:rPr>
      <w:rFonts w:ascii="Times New Roman" w:eastAsia="Times New Roman" w:hAnsi="Times New Roman" w:cs="Times New Roman"/>
      <w:color w:val="auto"/>
      <w:kern w:val="28"/>
      <w:szCs w:val="20"/>
    </w:rPr>
  </w:style>
  <w:style w:type="character" w:customStyle="1" w:styleId="apple-converted-space">
    <w:name w:val="apple-converted-space"/>
    <w:basedOn w:val="a0"/>
    <w:rsid w:val="002C46A0"/>
  </w:style>
  <w:style w:type="character" w:customStyle="1" w:styleId="10">
    <w:name w:val="Заголовок 1 Знак"/>
    <w:basedOn w:val="a0"/>
    <w:link w:val="1"/>
    <w:uiPriority w:val="9"/>
    <w:rsid w:val="002C46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3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2241</Words>
  <Characters>12780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14992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VinogradovaTR</cp:lastModifiedBy>
  <cp:revision>2</cp:revision>
  <dcterms:created xsi:type="dcterms:W3CDTF">2023-02-16T02:08:00Z</dcterms:created>
  <dcterms:modified xsi:type="dcterms:W3CDTF">2023-02-16T02:08:00Z</dcterms:modified>
</cp:coreProperties>
</file>