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8B" w:rsidRPr="0048642E" w:rsidRDefault="00E86E8B" w:rsidP="00E86E8B">
      <w:pPr>
        <w:jc w:val="center"/>
        <w:rPr>
          <w:sz w:val="28"/>
          <w:szCs w:val="28"/>
        </w:rPr>
      </w:pPr>
      <w:r w:rsidRPr="0048642E">
        <w:rPr>
          <w:sz w:val="28"/>
          <w:szCs w:val="28"/>
        </w:rPr>
        <w:t>МИНИСТЕРСТВО ОБРАЗОВАНИЯ И НАУКИ РОССИЙСКОЙ ФЕДЕРАЦИИ</w:t>
      </w:r>
    </w:p>
    <w:p w:rsidR="00E86E8B" w:rsidRPr="0048642E" w:rsidRDefault="00E86E8B" w:rsidP="00E86E8B">
      <w:pPr>
        <w:jc w:val="center"/>
        <w:rPr>
          <w:sz w:val="28"/>
          <w:szCs w:val="28"/>
        </w:rPr>
      </w:pPr>
      <w:r w:rsidRPr="0048642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6E8B" w:rsidRPr="0048642E" w:rsidRDefault="00E86E8B" w:rsidP="00E86E8B">
      <w:pPr>
        <w:jc w:val="center"/>
        <w:rPr>
          <w:sz w:val="28"/>
          <w:szCs w:val="28"/>
        </w:rPr>
      </w:pPr>
      <w:r w:rsidRPr="0048642E">
        <w:rPr>
          <w:sz w:val="28"/>
          <w:szCs w:val="28"/>
        </w:rPr>
        <w:t>высшего образования</w:t>
      </w:r>
    </w:p>
    <w:p w:rsidR="00E86E8B" w:rsidRPr="0048642E" w:rsidRDefault="00E86E8B" w:rsidP="00E86E8B">
      <w:pPr>
        <w:jc w:val="center"/>
        <w:rPr>
          <w:sz w:val="28"/>
          <w:szCs w:val="28"/>
        </w:rPr>
      </w:pPr>
      <w:r w:rsidRPr="0048642E">
        <w:rPr>
          <w:sz w:val="28"/>
          <w:szCs w:val="28"/>
        </w:rPr>
        <w:t>«Забайкальский государственный университет»</w:t>
      </w:r>
    </w:p>
    <w:p w:rsidR="00E86E8B" w:rsidRPr="0048642E" w:rsidRDefault="00E86E8B" w:rsidP="00E86E8B">
      <w:pPr>
        <w:jc w:val="center"/>
        <w:rPr>
          <w:sz w:val="28"/>
          <w:szCs w:val="28"/>
        </w:rPr>
      </w:pPr>
      <w:r w:rsidRPr="0048642E">
        <w:rPr>
          <w:sz w:val="28"/>
          <w:szCs w:val="28"/>
        </w:rPr>
        <w:t>(ФГБОУ ВО «ЗабГУ»)</w:t>
      </w:r>
    </w:p>
    <w:p w:rsidR="00E86E8B" w:rsidRPr="0048642E" w:rsidRDefault="00E86E8B" w:rsidP="00E86E8B">
      <w:pPr>
        <w:jc w:val="center"/>
        <w:rPr>
          <w:sz w:val="28"/>
          <w:szCs w:val="28"/>
        </w:rPr>
      </w:pPr>
      <w:r w:rsidRPr="0048642E">
        <w:rPr>
          <w:sz w:val="28"/>
          <w:szCs w:val="28"/>
        </w:rPr>
        <w:t>Факультет филологии и массовых коммуникаций</w:t>
      </w:r>
    </w:p>
    <w:p w:rsidR="006E12C4" w:rsidRDefault="00E86E8B" w:rsidP="00E86E8B">
      <w:pPr>
        <w:jc w:val="center"/>
        <w:outlineLvl w:val="0"/>
        <w:rPr>
          <w:sz w:val="28"/>
          <w:szCs w:val="28"/>
        </w:rPr>
      </w:pPr>
      <w:r w:rsidRPr="0048642E">
        <w:rPr>
          <w:sz w:val="28"/>
          <w:szCs w:val="28"/>
        </w:rPr>
        <w:t>Кафедра литературы</w:t>
      </w:r>
    </w:p>
    <w:p w:rsidR="006E12C4" w:rsidRPr="002C30C8" w:rsidRDefault="006E12C4" w:rsidP="006E12C4">
      <w:pPr>
        <w:jc w:val="center"/>
        <w:outlineLvl w:val="0"/>
        <w:rPr>
          <w:sz w:val="28"/>
          <w:szCs w:val="28"/>
        </w:rPr>
      </w:pPr>
    </w:p>
    <w:p w:rsidR="00E86E8B" w:rsidRDefault="00E86E8B" w:rsidP="006E12C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6E12C4" w:rsidRPr="002C30C8" w:rsidRDefault="006E12C4" w:rsidP="006E12C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E12C4" w:rsidRPr="002C30C8" w:rsidRDefault="006E12C4" w:rsidP="006E12C4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E12C4" w:rsidRPr="002C30C8" w:rsidRDefault="006E12C4" w:rsidP="006E12C4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6E12C4" w:rsidRPr="002C30C8" w:rsidRDefault="006E12C4" w:rsidP="006E12C4">
      <w:pPr>
        <w:jc w:val="center"/>
        <w:rPr>
          <w:sz w:val="28"/>
          <w:szCs w:val="28"/>
        </w:rPr>
      </w:pPr>
    </w:p>
    <w:p w:rsidR="006E12C4" w:rsidRPr="002C30C8" w:rsidRDefault="006E12C4" w:rsidP="006E12C4">
      <w:pPr>
        <w:jc w:val="center"/>
        <w:rPr>
          <w:sz w:val="28"/>
          <w:szCs w:val="28"/>
        </w:rPr>
      </w:pPr>
    </w:p>
    <w:p w:rsidR="00E86E8B" w:rsidRDefault="006E12C4" w:rsidP="006E12C4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E86E8B" w:rsidRPr="00E86E8B" w:rsidRDefault="006E12C4" w:rsidP="006E12C4">
      <w:pPr>
        <w:jc w:val="center"/>
        <w:rPr>
          <w:b/>
          <w:sz w:val="32"/>
          <w:szCs w:val="32"/>
        </w:rPr>
      </w:pPr>
      <w:r w:rsidRPr="00E86E8B">
        <w:rPr>
          <w:b/>
          <w:sz w:val="32"/>
          <w:szCs w:val="32"/>
        </w:rPr>
        <w:t>«</w:t>
      </w:r>
      <w:r w:rsidR="00E86E8B" w:rsidRPr="00E86E8B">
        <w:rPr>
          <w:b/>
          <w:sz w:val="32"/>
          <w:szCs w:val="32"/>
        </w:rPr>
        <w:t xml:space="preserve">Современный мир в художественном осмыслении писателей, </w:t>
      </w:r>
    </w:p>
    <w:p w:rsidR="006E12C4" w:rsidRPr="00E86E8B" w:rsidRDefault="00E86E8B" w:rsidP="006E12C4">
      <w:pPr>
        <w:jc w:val="center"/>
        <w:rPr>
          <w:b/>
          <w:sz w:val="32"/>
          <w:szCs w:val="32"/>
        </w:rPr>
      </w:pPr>
      <w:r w:rsidRPr="00E86E8B">
        <w:rPr>
          <w:b/>
          <w:sz w:val="32"/>
          <w:szCs w:val="32"/>
        </w:rPr>
        <w:t>лауреатов литературных премий</w:t>
      </w:r>
      <w:r w:rsidR="006E12C4" w:rsidRPr="00E86E8B">
        <w:rPr>
          <w:b/>
          <w:sz w:val="32"/>
          <w:szCs w:val="32"/>
        </w:rPr>
        <w:t>»</w:t>
      </w:r>
    </w:p>
    <w:p w:rsidR="00285E39" w:rsidRDefault="00285E39" w:rsidP="006E12C4">
      <w:pPr>
        <w:jc w:val="center"/>
        <w:rPr>
          <w:sz w:val="28"/>
          <w:szCs w:val="28"/>
        </w:rPr>
      </w:pPr>
    </w:p>
    <w:p w:rsidR="00285E39" w:rsidRDefault="00285E39" w:rsidP="006E12C4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магистратура</w:t>
      </w:r>
      <w:r w:rsidR="00E86E8B">
        <w:rPr>
          <w:sz w:val="28"/>
          <w:szCs w:val="28"/>
        </w:rPr>
        <w:t xml:space="preserve"> </w:t>
      </w:r>
    </w:p>
    <w:p w:rsidR="006E12C4" w:rsidRDefault="00E86E8B" w:rsidP="006E12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44.04.01 – Педагогическое образование</w:t>
      </w:r>
    </w:p>
    <w:p w:rsidR="00E86E8B" w:rsidRPr="002C30C8" w:rsidRDefault="00E86E8B" w:rsidP="006E12C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Магистерская программа – Литературное образование</w:t>
      </w:r>
    </w:p>
    <w:p w:rsidR="006E12C4" w:rsidRPr="002C30C8" w:rsidRDefault="006E12C4" w:rsidP="006E12C4">
      <w:pPr>
        <w:jc w:val="both"/>
        <w:outlineLvl w:val="0"/>
        <w:rPr>
          <w:sz w:val="28"/>
          <w:szCs w:val="28"/>
        </w:rPr>
      </w:pPr>
    </w:p>
    <w:p w:rsidR="006E12C4" w:rsidRDefault="006E12C4" w:rsidP="006E12C4">
      <w:pPr>
        <w:spacing w:line="360" w:lineRule="auto"/>
        <w:ind w:firstLine="567"/>
        <w:rPr>
          <w:sz w:val="28"/>
          <w:szCs w:val="28"/>
        </w:rPr>
      </w:pPr>
    </w:p>
    <w:p w:rsidR="006E12C4" w:rsidRPr="002C30C8" w:rsidRDefault="006E12C4" w:rsidP="006E12C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E86E8B">
        <w:rPr>
          <w:sz w:val="28"/>
          <w:szCs w:val="28"/>
        </w:rPr>
        <w:t>2</w:t>
      </w:r>
      <w:r w:rsidRPr="002C30C8">
        <w:rPr>
          <w:sz w:val="28"/>
          <w:szCs w:val="28"/>
        </w:rPr>
        <w:t xml:space="preserve"> зачетных единиц.</w:t>
      </w:r>
    </w:p>
    <w:p w:rsidR="006E12C4" w:rsidRPr="002C30C8" w:rsidRDefault="006E12C4" w:rsidP="006E12C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6E12C4" w:rsidRPr="002C30C8" w:rsidRDefault="006E12C4" w:rsidP="006E12C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 нет.</w:t>
      </w:r>
    </w:p>
    <w:p w:rsidR="006E12C4" w:rsidRPr="002C30C8" w:rsidRDefault="006E12C4" w:rsidP="006E12C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зачет.</w:t>
      </w:r>
    </w:p>
    <w:p w:rsidR="006E12C4" w:rsidRPr="00285E39" w:rsidRDefault="006E12C4" w:rsidP="00285E39">
      <w:pPr>
        <w:spacing w:before="100" w:beforeAutospacing="1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85E39">
        <w:rPr>
          <w:b/>
          <w:sz w:val="28"/>
          <w:szCs w:val="28"/>
        </w:rPr>
        <w:lastRenderedPageBreak/>
        <w:t>Краткое содержание курса</w:t>
      </w:r>
    </w:p>
    <w:p w:rsidR="00285E39" w:rsidRPr="00285E39" w:rsidRDefault="00285E39" w:rsidP="00285E39">
      <w:pPr>
        <w:spacing w:before="100" w:beforeAutospacing="1"/>
        <w:jc w:val="both"/>
        <w:rPr>
          <w:sz w:val="28"/>
          <w:szCs w:val="28"/>
        </w:rPr>
      </w:pPr>
      <w:r w:rsidRPr="00285E39">
        <w:rPr>
          <w:b/>
          <w:sz w:val="28"/>
          <w:szCs w:val="28"/>
        </w:rPr>
        <w:t>Цель  изучения дисциплины</w:t>
      </w:r>
      <w:r w:rsidRPr="00285E39">
        <w:rPr>
          <w:sz w:val="28"/>
          <w:szCs w:val="28"/>
        </w:rPr>
        <w:t>: сформировать у магистров представление о современной литературе, обсуждаемых именах, ее идейно-тематическом содержании, основных проблемах, целевой</w:t>
      </w:r>
      <w:r w:rsidRPr="00285E39">
        <w:rPr>
          <w:sz w:val="28"/>
          <w:szCs w:val="28"/>
        </w:rPr>
        <w:tab/>
        <w:t xml:space="preserve"> аудитории, художественной ценности;</w:t>
      </w:r>
    </w:p>
    <w:p w:rsidR="00285E39" w:rsidRPr="00285E39" w:rsidRDefault="00285E39" w:rsidP="00285E39">
      <w:pPr>
        <w:jc w:val="both"/>
        <w:rPr>
          <w:sz w:val="28"/>
          <w:szCs w:val="28"/>
        </w:rPr>
      </w:pPr>
      <w:r w:rsidRPr="00285E39">
        <w:rPr>
          <w:b/>
          <w:sz w:val="28"/>
          <w:szCs w:val="28"/>
        </w:rPr>
        <w:t>Задачи изучения дисциплины</w:t>
      </w:r>
      <w:r w:rsidRPr="00285E39">
        <w:rPr>
          <w:sz w:val="28"/>
          <w:szCs w:val="28"/>
        </w:rPr>
        <w:t>:</w:t>
      </w:r>
    </w:p>
    <w:p w:rsidR="00285E39" w:rsidRPr="00285E39" w:rsidRDefault="00285E39" w:rsidP="00285E39">
      <w:pPr>
        <w:jc w:val="both"/>
        <w:rPr>
          <w:sz w:val="28"/>
          <w:szCs w:val="28"/>
        </w:rPr>
      </w:pPr>
      <w:r w:rsidRPr="00285E39">
        <w:rPr>
          <w:sz w:val="28"/>
          <w:szCs w:val="28"/>
        </w:rPr>
        <w:t>-  познакомить с современным состоянием художественной литературы, предпочтениями критики и читателей;</w:t>
      </w:r>
    </w:p>
    <w:p w:rsidR="00285E39" w:rsidRPr="00285E39" w:rsidRDefault="00285E39" w:rsidP="00285E39">
      <w:pPr>
        <w:jc w:val="both"/>
        <w:rPr>
          <w:sz w:val="28"/>
          <w:szCs w:val="28"/>
        </w:rPr>
      </w:pPr>
      <w:r w:rsidRPr="00285E39">
        <w:rPr>
          <w:sz w:val="28"/>
          <w:szCs w:val="28"/>
        </w:rPr>
        <w:t>- охарактеризовать круг актуальных проблем в художественной литературе современных авторов;</w:t>
      </w:r>
    </w:p>
    <w:p w:rsidR="00285E39" w:rsidRPr="00285E39" w:rsidRDefault="00285E39" w:rsidP="00285E39">
      <w:pPr>
        <w:jc w:val="both"/>
        <w:rPr>
          <w:sz w:val="28"/>
          <w:szCs w:val="28"/>
        </w:rPr>
      </w:pPr>
      <w:r w:rsidRPr="00285E39">
        <w:rPr>
          <w:sz w:val="28"/>
          <w:szCs w:val="28"/>
        </w:rPr>
        <w:t>- дать анализ художественной ценности современной литературы.</w:t>
      </w:r>
    </w:p>
    <w:p w:rsidR="00285E39" w:rsidRPr="00285E39" w:rsidRDefault="00285E39" w:rsidP="00285E39">
      <w:pPr>
        <w:spacing w:before="100" w:beforeAutospacing="1"/>
        <w:jc w:val="center"/>
        <w:rPr>
          <w:b/>
          <w:sz w:val="28"/>
          <w:szCs w:val="28"/>
        </w:rPr>
      </w:pPr>
    </w:p>
    <w:p w:rsidR="006E12C4" w:rsidRPr="00285E39" w:rsidRDefault="006E12C4" w:rsidP="00285E39">
      <w:pPr>
        <w:pStyle w:val="a5"/>
        <w:spacing w:before="100" w:beforeAutospacing="1"/>
        <w:ind w:left="-357" w:right="0" w:firstLine="1066"/>
        <w:jc w:val="both"/>
        <w:rPr>
          <w:sz w:val="28"/>
          <w:szCs w:val="28"/>
        </w:rPr>
      </w:pPr>
      <w:r w:rsidRPr="00285E39">
        <w:rPr>
          <w:sz w:val="28"/>
          <w:szCs w:val="28"/>
        </w:rPr>
        <w:t xml:space="preserve">Раздел 1. </w:t>
      </w:r>
      <w:r w:rsidR="00285E39" w:rsidRPr="00285E39">
        <w:rPr>
          <w:b/>
          <w:sz w:val="28"/>
          <w:szCs w:val="28"/>
        </w:rPr>
        <w:t>Литературные премии России</w:t>
      </w:r>
      <w:r w:rsidR="00285E39" w:rsidRPr="00285E39">
        <w:rPr>
          <w:sz w:val="28"/>
          <w:szCs w:val="28"/>
        </w:rPr>
        <w:t xml:space="preserve">: Большая книга, русский буккер, Дебют, Национальный бестселлер, Книга года, Национальная премия Рунета, Русская премия, Ясная поляна и др. Региональные и именные премии России: Горьковская премия, им.Андрея Белого, НОС, премия в области фантастики, поэтические премии, премия имени Вишнякова, имени Распутина, имени Солженицына и др.  </w:t>
      </w:r>
    </w:p>
    <w:p w:rsidR="006E12C4" w:rsidRPr="00285E39" w:rsidRDefault="006E12C4" w:rsidP="00285E39">
      <w:pPr>
        <w:pStyle w:val="a5"/>
        <w:spacing w:before="100" w:beforeAutospacing="1"/>
        <w:ind w:left="-357" w:right="0" w:firstLine="1066"/>
        <w:jc w:val="both"/>
        <w:rPr>
          <w:sz w:val="28"/>
          <w:szCs w:val="28"/>
        </w:rPr>
      </w:pPr>
      <w:r w:rsidRPr="00285E39">
        <w:rPr>
          <w:sz w:val="28"/>
          <w:szCs w:val="28"/>
        </w:rPr>
        <w:t xml:space="preserve">Раздел 2. </w:t>
      </w:r>
      <w:r w:rsidR="00285E39" w:rsidRPr="00285E39">
        <w:rPr>
          <w:b/>
          <w:sz w:val="28"/>
          <w:szCs w:val="28"/>
        </w:rPr>
        <w:t>Всемирные и зарубежные литературные премии</w:t>
      </w:r>
      <w:r w:rsidR="00285E39" w:rsidRPr="00285E39">
        <w:rPr>
          <w:sz w:val="28"/>
          <w:szCs w:val="28"/>
        </w:rPr>
        <w:t>: Нобелевская премия по литературе, Букер, Дублинская премия, премия братьев Гонкуров, Пулитцеровская премия и др. Премия библиотеки конгресса США, Всемирная премия Фэнтези, Хьюго Небьюла, Премия Эдгара По, Литературная премия Европейского союза, Коста, Фолио, Гран-при французской академии и др.</w:t>
      </w:r>
    </w:p>
    <w:p w:rsidR="006E12C4" w:rsidRPr="00285E39" w:rsidRDefault="006E12C4" w:rsidP="00285E39">
      <w:pPr>
        <w:spacing w:before="100" w:beforeAutospacing="1"/>
        <w:ind w:firstLine="1066"/>
        <w:rPr>
          <w:i/>
          <w:sz w:val="28"/>
          <w:szCs w:val="28"/>
        </w:rPr>
      </w:pPr>
    </w:p>
    <w:p w:rsidR="006E12C4" w:rsidRPr="00285E39" w:rsidRDefault="006E12C4" w:rsidP="00285E39">
      <w:pPr>
        <w:spacing w:before="100" w:beforeAutospacing="1"/>
        <w:jc w:val="center"/>
        <w:rPr>
          <w:b/>
          <w:sz w:val="28"/>
          <w:szCs w:val="28"/>
        </w:rPr>
      </w:pPr>
      <w:r w:rsidRPr="00285E39">
        <w:rPr>
          <w:b/>
          <w:sz w:val="28"/>
          <w:szCs w:val="28"/>
        </w:rPr>
        <w:t xml:space="preserve">Семестр </w:t>
      </w:r>
      <w:r w:rsidR="005E4659">
        <w:rPr>
          <w:b/>
          <w:sz w:val="28"/>
          <w:szCs w:val="28"/>
        </w:rPr>
        <w:t>4</w:t>
      </w:r>
      <w:bookmarkStart w:id="0" w:name="_GoBack"/>
      <w:bookmarkEnd w:id="0"/>
    </w:p>
    <w:p w:rsidR="006E12C4" w:rsidRPr="00285E39" w:rsidRDefault="006E12C4" w:rsidP="00285E39">
      <w:pPr>
        <w:spacing w:before="100" w:beforeAutospacing="1"/>
        <w:jc w:val="center"/>
        <w:rPr>
          <w:b/>
          <w:sz w:val="28"/>
          <w:szCs w:val="28"/>
        </w:rPr>
      </w:pPr>
      <w:r w:rsidRPr="00285E39">
        <w:rPr>
          <w:b/>
          <w:sz w:val="28"/>
          <w:szCs w:val="28"/>
        </w:rPr>
        <w:t xml:space="preserve">Форма текущего контроля </w:t>
      </w:r>
    </w:p>
    <w:p w:rsidR="006E12C4" w:rsidRPr="00285E39" w:rsidRDefault="00285E39" w:rsidP="00285E39">
      <w:pPr>
        <w:spacing w:before="100" w:beforeAutospacing="1"/>
        <w:rPr>
          <w:b/>
          <w:sz w:val="28"/>
          <w:szCs w:val="28"/>
        </w:rPr>
      </w:pPr>
      <w:r w:rsidRPr="00285E39">
        <w:rPr>
          <w:b/>
          <w:sz w:val="28"/>
          <w:szCs w:val="28"/>
        </w:rPr>
        <w:t>Реферат.</w:t>
      </w:r>
    </w:p>
    <w:p w:rsidR="00285E39" w:rsidRPr="00285E39" w:rsidRDefault="00285E39" w:rsidP="00285E39">
      <w:pPr>
        <w:spacing w:before="100" w:beforeAutospacing="1"/>
        <w:contextualSpacing/>
        <w:jc w:val="both"/>
        <w:rPr>
          <w:sz w:val="28"/>
          <w:szCs w:val="28"/>
        </w:rPr>
      </w:pPr>
      <w:r w:rsidRPr="00285E39">
        <w:rPr>
          <w:sz w:val="28"/>
          <w:szCs w:val="28"/>
        </w:rPr>
        <w:t>Темы для рефератов определяются магистрантом, исходя из личных интересов или раздела дисциплины. Направление реферативного исследования может быть связано с проблемой или кругом проблем, в творчестве одного или нескольких авторов; может представлять собой анализ произведения, ставшего предметом обсуждения критики в конкретном году; может касаться субъективности оценки литературного произведения, не попавшего в число номинированных и т.д.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«Ложится мгла на старые ступени» А.Чудакова как роман десятилетия.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lastRenderedPageBreak/>
        <w:t>«Ложится мгла на старые ступени» А.Чудакова как роман-идиллия.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Жанр антиутопии в подростковом чтении (на материале произведения Л.Лоури «Дающий», лауреата премии Ньюбери)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Боб Дилан – лауреат Нобелевской премии 2016 года: за и против.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Гоголь в современной литературе (роман «Возвращение в Египет» В.Шарова как диалог с русским классиком).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Роман «Обитель» Захара Прилепина как лучшее прозаическое  произведение 2014 года.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Многообразие национальных типов в романе Гузель Яхиной «Зулейка открывает глаза».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Поиски смысла жизни героями романа Василия Голованова «Остров».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>«Остров» В.Голованова и «Остров» П.Лунгина: сопоставительный анализ.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 xml:space="preserve"> «Золото бунта, или Вниз по реке теснин» Алексея Иванова как исторический роман.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 xml:space="preserve"> «Возвращение в Панджруд» Андрея Волоса как роуд-стори.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 xml:space="preserve"> Тема Гражданской войны  в романе Леонида Юзефовича «Зимняя дорога».</w:t>
      </w:r>
    </w:p>
    <w:p w:rsidR="00285E39" w:rsidRPr="00285E39" w:rsidRDefault="00285E39" w:rsidP="00285E3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39">
        <w:rPr>
          <w:rFonts w:ascii="Times New Roman" w:hAnsi="Times New Roman"/>
          <w:sz w:val="28"/>
          <w:szCs w:val="28"/>
        </w:rPr>
        <w:t xml:space="preserve"> Поэтичность романа Игоря Вишневецкого «Ленинград».</w:t>
      </w:r>
    </w:p>
    <w:p w:rsidR="00285E39" w:rsidRDefault="00285E39" w:rsidP="00285E39">
      <w:pPr>
        <w:spacing w:before="100" w:beforeAutospacing="1"/>
        <w:jc w:val="center"/>
        <w:rPr>
          <w:b/>
          <w:sz w:val="28"/>
          <w:szCs w:val="28"/>
        </w:rPr>
      </w:pPr>
    </w:p>
    <w:p w:rsidR="006E12C4" w:rsidRPr="00285E39" w:rsidRDefault="00285E39" w:rsidP="00285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 - з</w:t>
      </w:r>
      <w:r w:rsidR="006E12C4" w:rsidRPr="00285E39">
        <w:rPr>
          <w:b/>
          <w:sz w:val="28"/>
          <w:szCs w:val="28"/>
        </w:rPr>
        <w:t>ачет</w:t>
      </w:r>
    </w:p>
    <w:p w:rsidR="006E12C4" w:rsidRPr="00285E39" w:rsidRDefault="006E12C4" w:rsidP="00285E39">
      <w:pPr>
        <w:ind w:firstLine="709"/>
        <w:jc w:val="both"/>
        <w:rPr>
          <w:sz w:val="28"/>
          <w:szCs w:val="28"/>
        </w:rPr>
      </w:pPr>
      <w:r w:rsidRPr="00285E39">
        <w:rPr>
          <w:sz w:val="28"/>
          <w:szCs w:val="28"/>
        </w:rPr>
        <w:t>Перечень примерных вопросов для подготовки к зачету.</w:t>
      </w:r>
    </w:p>
    <w:p w:rsidR="00285E39" w:rsidRPr="00285E39" w:rsidRDefault="00285E39" w:rsidP="00285E3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 отечественной или зарубежной литературной премии (по выбору студента); обзор художественных текстов</w:t>
      </w:r>
      <w:r w:rsidR="000C6BF1">
        <w:rPr>
          <w:rFonts w:ascii="Times New Roman" w:hAnsi="Times New Roman"/>
          <w:sz w:val="28"/>
          <w:szCs w:val="28"/>
        </w:rPr>
        <w:t xml:space="preserve"> определенного периода</w:t>
      </w:r>
      <w:r>
        <w:rPr>
          <w:rFonts w:ascii="Times New Roman" w:hAnsi="Times New Roman"/>
          <w:sz w:val="28"/>
          <w:szCs w:val="28"/>
        </w:rPr>
        <w:t xml:space="preserve">, названных </w:t>
      </w:r>
      <w:r w:rsidR="000C6BF1">
        <w:rPr>
          <w:rFonts w:ascii="Times New Roman" w:hAnsi="Times New Roman"/>
          <w:sz w:val="28"/>
          <w:szCs w:val="28"/>
        </w:rPr>
        <w:t>в числе лучших литературных произведений года, или творчества автора – лауреата литературной премии.</w:t>
      </w:r>
    </w:p>
    <w:p w:rsidR="00285E39" w:rsidRPr="00285E39" w:rsidRDefault="00285E39" w:rsidP="00285E39">
      <w:pPr>
        <w:ind w:firstLine="709"/>
        <w:jc w:val="both"/>
        <w:rPr>
          <w:sz w:val="28"/>
          <w:szCs w:val="28"/>
        </w:rPr>
      </w:pPr>
    </w:p>
    <w:p w:rsidR="00285E39" w:rsidRPr="00285E39" w:rsidRDefault="006E12C4" w:rsidP="00285E39">
      <w:pPr>
        <w:jc w:val="both"/>
        <w:rPr>
          <w:sz w:val="28"/>
          <w:szCs w:val="28"/>
        </w:rPr>
      </w:pPr>
      <w:r w:rsidRPr="00285E39">
        <w:rPr>
          <w:sz w:val="28"/>
          <w:szCs w:val="28"/>
        </w:rPr>
        <w:t>Преподаватель ___________</w:t>
      </w:r>
      <w:r w:rsidR="00285E39" w:rsidRPr="00285E39">
        <w:rPr>
          <w:sz w:val="28"/>
          <w:szCs w:val="28"/>
        </w:rPr>
        <w:t>________________________Баранова О.Ю.</w:t>
      </w:r>
    </w:p>
    <w:p w:rsidR="006E12C4" w:rsidRPr="00285E39" w:rsidRDefault="006E12C4" w:rsidP="00285E39">
      <w:pPr>
        <w:jc w:val="both"/>
        <w:rPr>
          <w:sz w:val="28"/>
          <w:szCs w:val="28"/>
        </w:rPr>
      </w:pPr>
    </w:p>
    <w:p w:rsidR="006E12C4" w:rsidRPr="00285E39" w:rsidRDefault="00285E39" w:rsidP="00285E39">
      <w:pPr>
        <w:rPr>
          <w:sz w:val="28"/>
          <w:szCs w:val="28"/>
          <w:vertAlign w:val="superscript"/>
        </w:rPr>
      </w:pPr>
      <w:r w:rsidRPr="00285E39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6E12C4" w:rsidRPr="00285E39">
        <w:rPr>
          <w:sz w:val="28"/>
          <w:szCs w:val="28"/>
          <w:vertAlign w:val="superscript"/>
        </w:rPr>
        <w:t>подпись</w:t>
      </w:r>
    </w:p>
    <w:p w:rsidR="006E12C4" w:rsidRPr="00285E39" w:rsidRDefault="006E12C4" w:rsidP="00285E39">
      <w:pPr>
        <w:jc w:val="both"/>
        <w:rPr>
          <w:sz w:val="28"/>
          <w:szCs w:val="28"/>
        </w:rPr>
      </w:pPr>
    </w:p>
    <w:p w:rsidR="006E12C4" w:rsidRPr="00285E39" w:rsidRDefault="006E12C4" w:rsidP="00285E39">
      <w:pPr>
        <w:jc w:val="both"/>
        <w:rPr>
          <w:sz w:val="28"/>
          <w:szCs w:val="28"/>
        </w:rPr>
      </w:pPr>
      <w:r w:rsidRPr="00285E39">
        <w:rPr>
          <w:sz w:val="28"/>
          <w:szCs w:val="28"/>
        </w:rPr>
        <w:t>Заведующий кафедрой ___________</w:t>
      </w:r>
      <w:r w:rsidR="00285E39" w:rsidRPr="00285E39">
        <w:rPr>
          <w:sz w:val="28"/>
          <w:szCs w:val="28"/>
        </w:rPr>
        <w:t>____________________</w:t>
      </w:r>
      <w:r w:rsidRPr="00285E39">
        <w:rPr>
          <w:sz w:val="28"/>
          <w:szCs w:val="28"/>
        </w:rPr>
        <w:t xml:space="preserve"> </w:t>
      </w:r>
      <w:r w:rsidR="00285E39" w:rsidRPr="00285E39">
        <w:rPr>
          <w:sz w:val="28"/>
          <w:szCs w:val="28"/>
        </w:rPr>
        <w:t>Сергеева В.А.</w:t>
      </w:r>
    </w:p>
    <w:p w:rsidR="006E12C4" w:rsidRPr="00285E39" w:rsidRDefault="00285E39" w:rsidP="00285E39">
      <w:pPr>
        <w:ind w:left="2832" w:firstLine="708"/>
        <w:jc w:val="both"/>
        <w:rPr>
          <w:sz w:val="28"/>
          <w:szCs w:val="28"/>
          <w:vertAlign w:val="superscript"/>
        </w:rPr>
      </w:pPr>
      <w:r w:rsidRPr="00285E39">
        <w:rPr>
          <w:sz w:val="28"/>
          <w:szCs w:val="28"/>
          <w:vertAlign w:val="superscript"/>
        </w:rPr>
        <w:t xml:space="preserve">         </w:t>
      </w:r>
      <w:r w:rsidR="006E12C4" w:rsidRPr="00285E39">
        <w:rPr>
          <w:sz w:val="28"/>
          <w:szCs w:val="28"/>
          <w:vertAlign w:val="superscript"/>
        </w:rPr>
        <w:t>подпись</w:t>
      </w:r>
    </w:p>
    <w:p w:rsidR="006E12C4" w:rsidRDefault="006E12C4" w:rsidP="00285E39">
      <w:pPr>
        <w:rPr>
          <w:sz w:val="28"/>
          <w:szCs w:val="28"/>
        </w:rPr>
      </w:pPr>
    </w:p>
    <w:p w:rsidR="0015331A" w:rsidRDefault="0015331A" w:rsidP="00285E39"/>
    <w:sectPr w:rsidR="0015331A" w:rsidSect="0015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0D" w:rsidRDefault="0022270D" w:rsidP="006E12C4">
      <w:r>
        <w:separator/>
      </w:r>
    </w:p>
  </w:endnote>
  <w:endnote w:type="continuationSeparator" w:id="0">
    <w:p w:rsidR="0022270D" w:rsidRDefault="0022270D" w:rsidP="006E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0D" w:rsidRDefault="0022270D" w:rsidP="006E12C4">
      <w:r>
        <w:separator/>
      </w:r>
    </w:p>
  </w:footnote>
  <w:footnote w:type="continuationSeparator" w:id="0">
    <w:p w:rsidR="0022270D" w:rsidRDefault="0022270D" w:rsidP="006E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906"/>
    <w:multiLevelType w:val="hybridMultilevel"/>
    <w:tmpl w:val="3EF6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71C8"/>
    <w:multiLevelType w:val="hybridMultilevel"/>
    <w:tmpl w:val="638EAD16"/>
    <w:lvl w:ilvl="0" w:tplc="9D987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10FEF"/>
    <w:multiLevelType w:val="hybridMultilevel"/>
    <w:tmpl w:val="117E6D04"/>
    <w:lvl w:ilvl="0" w:tplc="BB18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C4"/>
    <w:rsid w:val="000C6BF1"/>
    <w:rsid w:val="0015331A"/>
    <w:rsid w:val="0022270D"/>
    <w:rsid w:val="00285E39"/>
    <w:rsid w:val="002C1FFB"/>
    <w:rsid w:val="005E4659"/>
    <w:rsid w:val="00656DF3"/>
    <w:rsid w:val="006E12C4"/>
    <w:rsid w:val="006F0A3A"/>
    <w:rsid w:val="00BA1F19"/>
    <w:rsid w:val="00D56217"/>
    <w:rsid w:val="00E86E8B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7FDC"/>
  <w15:docId w15:val="{32932290-69DC-435B-840E-1AF8F88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6E12C4"/>
    <w:rPr>
      <w:color w:val="0000FF"/>
      <w:u w:val="single"/>
    </w:rPr>
  </w:style>
  <w:style w:type="paragraph" w:styleId="a5">
    <w:name w:val="Block Text"/>
    <w:basedOn w:val="a"/>
    <w:rsid w:val="006E12C4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6E12C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E1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E1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BaranovaOU</dc:creator>
  <cp:lastModifiedBy>Пользователь</cp:lastModifiedBy>
  <cp:revision>5</cp:revision>
  <dcterms:created xsi:type="dcterms:W3CDTF">2016-11-14T04:29:00Z</dcterms:created>
  <dcterms:modified xsi:type="dcterms:W3CDTF">2019-09-17T02:55:00Z</dcterms:modified>
</cp:coreProperties>
</file>