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C6" w:rsidRDefault="00A47B73" w:rsidP="00A47B73">
      <w:pPr>
        <w:jc w:val="center"/>
        <w:outlineLvl w:val="0"/>
      </w:pPr>
      <w:r>
        <w:t xml:space="preserve">МИНИСТЕРСТВО </w:t>
      </w:r>
      <w:r w:rsidR="007562C6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714952" w:rsidRPr="00714952" w:rsidRDefault="00713798" w:rsidP="0071495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F02515">
        <w:rPr>
          <w:sz w:val="32"/>
          <w:szCs w:val="32"/>
        </w:rPr>
        <w:t xml:space="preserve">по выбору </w:t>
      </w:r>
      <w:r w:rsidR="00714952" w:rsidRPr="00714952">
        <w:rPr>
          <w:rFonts w:eastAsia="Calibri"/>
          <w:b/>
          <w:sz w:val="28"/>
          <w:szCs w:val="28"/>
          <w:lang w:eastAsia="en-US"/>
        </w:rPr>
        <w:t xml:space="preserve">Особенности логопедической работы с </w:t>
      </w:r>
      <w:r w:rsidR="00BD56F0">
        <w:rPr>
          <w:rFonts w:eastAsia="Calibri"/>
          <w:b/>
          <w:sz w:val="28"/>
          <w:szCs w:val="28"/>
          <w:lang w:eastAsia="en-US"/>
        </w:rPr>
        <w:t>д</w:t>
      </w:r>
      <w:r w:rsidR="00667B10">
        <w:rPr>
          <w:rFonts w:eastAsia="Calibri"/>
          <w:b/>
          <w:sz w:val="28"/>
          <w:szCs w:val="28"/>
          <w:lang w:eastAsia="en-US"/>
        </w:rPr>
        <w:t>етьми при детском церебральном параличе</w:t>
      </w:r>
    </w:p>
    <w:p w:rsidR="00A47B73" w:rsidRDefault="00A47B73" w:rsidP="00AE01F6">
      <w:pPr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FA63B8" w:rsidRDefault="003E47B3" w:rsidP="00F02515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AE01F6" w:rsidRPr="00AE01F6" w:rsidRDefault="00AE01F6" w:rsidP="00AE01F6">
      <w:r w:rsidRPr="00AE01F6">
        <w:t>Общая трудоемкость дисциплины составляет 3 зачетные единицы, 108 часов</w:t>
      </w:r>
    </w:p>
    <w:tbl>
      <w:tblPr>
        <w:tblStyle w:val="124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AE01F6" w:rsidRPr="00AE01F6" w:rsidTr="00A94978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Всего часов</w:t>
            </w:r>
          </w:p>
        </w:tc>
      </w:tr>
      <w:tr w:rsidR="00AE01F6" w:rsidRPr="00AE01F6" w:rsidTr="00A94978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9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</w:tr>
      <w:tr w:rsidR="00AE01F6" w:rsidRPr="00AE01F6" w:rsidTr="00A9497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3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108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16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8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8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92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AE01F6" w:rsidRPr="00AE01F6" w:rsidRDefault="00AE01F6" w:rsidP="00AE01F6">
      <w:r w:rsidRPr="00AE01F6">
        <w:t>Общая трудоемкость дисциплины составляет 3 зачетные единицы, 108 часов</w:t>
      </w:r>
    </w:p>
    <w:tbl>
      <w:tblPr>
        <w:tblStyle w:val="125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AE01F6" w:rsidRPr="00AE01F6" w:rsidTr="00A94978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Всего часов</w:t>
            </w:r>
          </w:p>
        </w:tc>
      </w:tr>
      <w:tr w:rsidR="00AE01F6" w:rsidRPr="00AE01F6" w:rsidTr="00A94978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7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</w:tr>
      <w:tr w:rsidR="00AE01F6" w:rsidRPr="00AE01F6" w:rsidTr="00A9497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3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108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18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8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10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90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5"/>
        <w:tblW w:w="0" w:type="auto"/>
        <w:tblLayout w:type="fixed"/>
        <w:tblLook w:val="04A0"/>
      </w:tblPr>
      <w:tblGrid>
        <w:gridCol w:w="675"/>
        <w:gridCol w:w="8789"/>
      </w:tblGrid>
      <w:tr w:rsidR="00667B10" w:rsidRPr="00667B10" w:rsidTr="00987C1A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B10" w:rsidRPr="00667B10" w:rsidRDefault="00667B10" w:rsidP="00667B10">
            <w:pPr>
              <w:ind w:right="113"/>
              <w:jc w:val="center"/>
              <w:rPr>
                <w:rFonts w:eastAsia="Calibri"/>
              </w:rPr>
            </w:pPr>
            <w:r w:rsidRPr="00667B10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jc w:val="center"/>
              <w:rPr>
                <w:rFonts w:eastAsia="Calibri"/>
              </w:rPr>
            </w:pPr>
            <w:r w:rsidRPr="00667B10">
              <w:rPr>
                <w:rFonts w:eastAsia="Calibri"/>
              </w:rPr>
              <w:t>Наименование раздела</w:t>
            </w:r>
          </w:p>
        </w:tc>
      </w:tr>
      <w:tr w:rsidR="00667B10" w:rsidRPr="00667B10" w:rsidTr="00987C1A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rFonts w:eastAsia="Calibri"/>
              </w:rPr>
            </w:pPr>
          </w:p>
        </w:tc>
      </w:tr>
      <w:tr w:rsidR="00667B10" w:rsidRPr="00667B10" w:rsidTr="00987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jc w:val="center"/>
              <w:rPr>
                <w:rFonts w:eastAsia="Calibri"/>
              </w:rPr>
            </w:pPr>
            <w:r w:rsidRPr="00667B10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10" w:rsidRPr="00667B10" w:rsidRDefault="00667B10" w:rsidP="00667B10">
            <w:pPr>
              <w:jc w:val="both"/>
              <w:textAlignment w:val="top"/>
              <w:rPr>
                <w:rFonts w:eastAsia="Calibri"/>
                <w:b/>
                <w:bCs/>
              </w:rPr>
            </w:pPr>
            <w:r w:rsidRPr="00667B10">
              <w:rPr>
                <w:rFonts w:eastAsia="Calibri"/>
                <w:b/>
                <w:bCs/>
              </w:rPr>
              <w:t>Специфика логопедической диагностики лиц с ДЦП</w:t>
            </w:r>
          </w:p>
          <w:p w:rsidR="00667B10" w:rsidRPr="00667B10" w:rsidRDefault="00667B10" w:rsidP="00667B10">
            <w:pPr>
              <w:jc w:val="both"/>
              <w:textAlignment w:val="top"/>
              <w:rPr>
                <w:rFonts w:eastAsia="Calibri"/>
                <w:bCs/>
              </w:rPr>
            </w:pPr>
            <w:r w:rsidRPr="00667B10">
              <w:rPr>
                <w:rFonts w:eastAsia="Calibri"/>
                <w:bCs/>
              </w:rPr>
              <w:t>Тема 1. Особенности психофизического развития лиц с ДЦП</w:t>
            </w:r>
          </w:p>
          <w:p w:rsidR="00667B10" w:rsidRPr="00667B10" w:rsidRDefault="00667B10" w:rsidP="00667B10">
            <w:pPr>
              <w:jc w:val="both"/>
              <w:rPr>
                <w:shd w:val="clear" w:color="auto" w:fill="FFFFFF"/>
              </w:rPr>
            </w:pPr>
            <w:r w:rsidRPr="00667B10">
              <w:rPr>
                <w:shd w:val="clear" w:color="auto" w:fill="FFFFFF"/>
              </w:rPr>
              <w:t>Тема 2. Особенности речевого онтогенеза, причины и симптоматика речевых нарушений у детей с ДЦП.</w:t>
            </w:r>
          </w:p>
          <w:p w:rsidR="00667B10" w:rsidRPr="00667B10" w:rsidRDefault="00667B10" w:rsidP="00667B10">
            <w:pPr>
              <w:jc w:val="both"/>
              <w:rPr>
                <w:color w:val="000000"/>
                <w:shd w:val="clear" w:color="auto" w:fill="FFFFFF"/>
              </w:rPr>
            </w:pPr>
            <w:r w:rsidRPr="00667B10">
              <w:rPr>
                <w:color w:val="000000"/>
                <w:shd w:val="clear" w:color="auto" w:fill="FFFFFF"/>
              </w:rPr>
              <w:t>Тема 3. Принципы, методы и средства логопедической диагностики при ДЦП</w:t>
            </w:r>
          </w:p>
          <w:p w:rsidR="00667B10" w:rsidRPr="00667B10" w:rsidRDefault="00667B10" w:rsidP="00667B10">
            <w:pPr>
              <w:jc w:val="both"/>
              <w:rPr>
                <w:color w:val="2A2723"/>
                <w:sz w:val="21"/>
                <w:szCs w:val="21"/>
              </w:rPr>
            </w:pPr>
          </w:p>
        </w:tc>
      </w:tr>
      <w:tr w:rsidR="00667B10" w:rsidRPr="00667B10" w:rsidTr="00987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jc w:val="center"/>
              <w:rPr>
                <w:rFonts w:eastAsia="Calibri"/>
              </w:rPr>
            </w:pPr>
            <w:r w:rsidRPr="00667B10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10" w:rsidRPr="00667B10" w:rsidRDefault="00667B10" w:rsidP="00667B10">
            <w:pPr>
              <w:jc w:val="both"/>
              <w:outlineLvl w:val="1"/>
              <w:rPr>
                <w:b/>
                <w:color w:val="2A2723"/>
              </w:rPr>
            </w:pPr>
            <w:r w:rsidRPr="00667B10">
              <w:rPr>
                <w:b/>
                <w:color w:val="2A2723"/>
              </w:rPr>
              <w:t xml:space="preserve">Особенности логопедической работы по преодолению </w:t>
            </w:r>
            <w:proofErr w:type="spellStart"/>
            <w:r w:rsidRPr="00667B10">
              <w:rPr>
                <w:b/>
                <w:color w:val="2A2723"/>
              </w:rPr>
              <w:t>дизартрических</w:t>
            </w:r>
            <w:proofErr w:type="spellEnd"/>
            <w:r w:rsidRPr="00667B10">
              <w:rPr>
                <w:b/>
                <w:color w:val="2A2723"/>
              </w:rPr>
              <w:t xml:space="preserve"> нарушений речи при ДЦП</w:t>
            </w:r>
          </w:p>
          <w:p w:rsidR="00667B10" w:rsidRPr="00667B10" w:rsidRDefault="00667B10" w:rsidP="00667B10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667B10">
              <w:rPr>
                <w:color w:val="000000"/>
                <w:shd w:val="clear" w:color="auto" w:fill="FFFFFF"/>
              </w:rPr>
              <w:t>Тема 1. Организация и содержание логопедической работы с детьми, имеющими ДЦП</w:t>
            </w:r>
          </w:p>
          <w:p w:rsidR="00667B10" w:rsidRPr="00667B10" w:rsidRDefault="00667B10" w:rsidP="00667B10">
            <w:pPr>
              <w:ind w:firstLine="300"/>
              <w:jc w:val="both"/>
              <w:rPr>
                <w:color w:val="2A2723"/>
                <w:sz w:val="21"/>
                <w:szCs w:val="21"/>
              </w:rPr>
            </w:pPr>
          </w:p>
        </w:tc>
      </w:tr>
    </w:tbl>
    <w:p w:rsidR="00A47B73" w:rsidRDefault="00A47B73" w:rsidP="00BD56F0">
      <w:pPr>
        <w:rPr>
          <w:b/>
          <w:sz w:val="28"/>
          <w:szCs w:val="28"/>
        </w:rPr>
      </w:pPr>
    </w:p>
    <w:p w:rsidR="00A47B73" w:rsidRPr="00AE01F6" w:rsidRDefault="003E47B3" w:rsidP="00713798">
      <w:pPr>
        <w:jc w:val="center"/>
        <w:rPr>
          <w:b/>
        </w:rPr>
      </w:pPr>
      <w:r w:rsidRPr="00AE01F6">
        <w:rPr>
          <w:b/>
        </w:rPr>
        <w:t>Формы</w:t>
      </w:r>
      <w:r w:rsidR="00A47B73" w:rsidRPr="00AE01F6">
        <w:rPr>
          <w:b/>
        </w:rPr>
        <w:t xml:space="preserve"> текущего контроля </w:t>
      </w:r>
    </w:p>
    <w:p w:rsidR="00667B10" w:rsidRPr="00667B10" w:rsidRDefault="00667B10" w:rsidP="00667B10">
      <w:pPr>
        <w:jc w:val="both"/>
        <w:textAlignment w:val="top"/>
        <w:rPr>
          <w:rFonts w:eastAsia="Calibri"/>
          <w:b/>
          <w:bCs/>
          <w:sz w:val="22"/>
          <w:szCs w:val="22"/>
        </w:rPr>
      </w:pPr>
      <w:r w:rsidRPr="00667B10">
        <w:rPr>
          <w:b/>
          <w:i/>
          <w:color w:val="000000"/>
          <w:sz w:val="22"/>
          <w:szCs w:val="22"/>
          <w:lang w:eastAsia="zh-CN"/>
        </w:rPr>
        <w:t>Модуль 1.</w:t>
      </w:r>
      <w:r w:rsidRPr="00667B10">
        <w:t xml:space="preserve"> </w:t>
      </w:r>
      <w:r w:rsidRPr="00667B10">
        <w:rPr>
          <w:rFonts w:eastAsia="Calibri"/>
          <w:b/>
          <w:bCs/>
          <w:sz w:val="22"/>
          <w:szCs w:val="22"/>
        </w:rPr>
        <w:t>Специфика логопедической диагностики лиц с ДЦП</w:t>
      </w:r>
    </w:p>
    <w:p w:rsidR="00667B10" w:rsidRPr="00667B10" w:rsidRDefault="00667B10" w:rsidP="00667B10">
      <w:pPr>
        <w:jc w:val="both"/>
        <w:textAlignment w:val="top"/>
        <w:rPr>
          <w:rFonts w:eastAsia="Calibri"/>
          <w:bCs/>
          <w:i/>
          <w:sz w:val="22"/>
          <w:szCs w:val="22"/>
        </w:rPr>
      </w:pPr>
      <w:r w:rsidRPr="00667B10">
        <w:rPr>
          <w:rFonts w:eastAsia="Calibri"/>
          <w:bCs/>
          <w:i/>
          <w:sz w:val="22"/>
          <w:szCs w:val="22"/>
        </w:rPr>
        <w:t>Тема 1. Особенности психофизического развития лиц с ДЦП</w:t>
      </w:r>
    </w:p>
    <w:p w:rsidR="00667B10" w:rsidRPr="00667B10" w:rsidRDefault="00667B10" w:rsidP="00667B10">
      <w:pPr>
        <w:jc w:val="center"/>
        <w:textAlignment w:val="top"/>
        <w:rPr>
          <w:rFonts w:eastAsia="Calibri"/>
          <w:b/>
          <w:bCs/>
          <w:sz w:val="22"/>
          <w:szCs w:val="22"/>
        </w:rPr>
      </w:pPr>
      <w:r w:rsidRPr="00667B10">
        <w:rPr>
          <w:rFonts w:eastAsia="Calibri"/>
          <w:b/>
          <w:bCs/>
          <w:sz w:val="22"/>
          <w:szCs w:val="22"/>
        </w:rPr>
        <w:t>Сообщение</w:t>
      </w:r>
    </w:p>
    <w:p w:rsidR="00667B10" w:rsidRPr="00667B10" w:rsidRDefault="00667B10" w:rsidP="00667B10">
      <w:pPr>
        <w:jc w:val="both"/>
        <w:textAlignment w:val="top"/>
        <w:rPr>
          <w:rFonts w:eastAsia="Calibri"/>
          <w:bCs/>
          <w:sz w:val="22"/>
          <w:szCs w:val="22"/>
        </w:rPr>
      </w:pPr>
      <w:r w:rsidRPr="00667B10">
        <w:rPr>
          <w:rFonts w:eastAsia="Calibri"/>
          <w:bCs/>
          <w:sz w:val="22"/>
          <w:szCs w:val="22"/>
        </w:rPr>
        <w:t>1.Подготовить письменное сообщение на тему</w:t>
      </w:r>
      <w:r w:rsidRPr="00667B10">
        <w:rPr>
          <w:rFonts w:eastAsia="Calibri"/>
          <w:b/>
          <w:bCs/>
          <w:sz w:val="22"/>
          <w:szCs w:val="22"/>
        </w:rPr>
        <w:t xml:space="preserve"> «</w:t>
      </w:r>
      <w:r w:rsidRPr="00667B10">
        <w:rPr>
          <w:rFonts w:eastAsia="Calibri"/>
          <w:bCs/>
          <w:sz w:val="22"/>
          <w:szCs w:val="22"/>
        </w:rPr>
        <w:t xml:space="preserve">Взаимосвязь нарушений двигательной сферы и речи». </w:t>
      </w:r>
    </w:p>
    <w:p w:rsidR="00667B10" w:rsidRPr="00667B10" w:rsidRDefault="00667B10" w:rsidP="00667B10">
      <w:pPr>
        <w:jc w:val="center"/>
        <w:textAlignment w:val="top"/>
        <w:rPr>
          <w:rFonts w:eastAsia="Calibri"/>
          <w:b/>
          <w:bCs/>
          <w:sz w:val="22"/>
          <w:szCs w:val="22"/>
        </w:rPr>
      </w:pPr>
      <w:r w:rsidRPr="00667B10">
        <w:rPr>
          <w:rFonts w:eastAsia="Calibri"/>
          <w:b/>
          <w:bCs/>
          <w:sz w:val="22"/>
          <w:szCs w:val="22"/>
        </w:rPr>
        <w:t>Терминологическая работа</w:t>
      </w:r>
    </w:p>
    <w:p w:rsidR="00667B10" w:rsidRPr="00667B10" w:rsidRDefault="00667B10" w:rsidP="00667B10">
      <w:pPr>
        <w:jc w:val="both"/>
        <w:textAlignment w:val="top"/>
        <w:rPr>
          <w:rFonts w:eastAsia="Calibri"/>
          <w:bCs/>
          <w:sz w:val="22"/>
          <w:szCs w:val="22"/>
        </w:rPr>
      </w:pPr>
      <w:proofErr w:type="gramStart"/>
      <w:r w:rsidRPr="00667B10">
        <w:rPr>
          <w:color w:val="2A2723"/>
          <w:sz w:val="21"/>
          <w:szCs w:val="21"/>
        </w:rPr>
        <w:t xml:space="preserve">Асинергия, </w:t>
      </w:r>
      <w:r w:rsidRPr="00667B10">
        <w:rPr>
          <w:bCs/>
          <w:iCs/>
          <w:color w:val="2A2723"/>
          <w:sz w:val="21"/>
          <w:szCs w:val="21"/>
        </w:rPr>
        <w:t>атаксия</w:t>
      </w:r>
      <w:r w:rsidRPr="00667B10">
        <w:rPr>
          <w:color w:val="2A2723"/>
          <w:sz w:val="21"/>
          <w:szCs w:val="21"/>
        </w:rPr>
        <w:t xml:space="preserve">, гиперкинезы, </w:t>
      </w:r>
      <w:proofErr w:type="spellStart"/>
      <w:r w:rsidRPr="00667B10">
        <w:rPr>
          <w:color w:val="2A2723"/>
          <w:sz w:val="21"/>
          <w:szCs w:val="21"/>
        </w:rPr>
        <w:t>гиперсаливация</w:t>
      </w:r>
      <w:proofErr w:type="spellEnd"/>
      <w:r w:rsidRPr="00667B10">
        <w:rPr>
          <w:color w:val="2A2723"/>
          <w:sz w:val="21"/>
          <w:szCs w:val="21"/>
        </w:rPr>
        <w:t xml:space="preserve">, гипотония,  дистония, </w:t>
      </w:r>
      <w:proofErr w:type="spellStart"/>
      <w:r w:rsidRPr="00667B10">
        <w:rPr>
          <w:color w:val="2A2723"/>
          <w:sz w:val="21"/>
          <w:szCs w:val="21"/>
        </w:rPr>
        <w:t>дисметрия</w:t>
      </w:r>
      <w:proofErr w:type="spellEnd"/>
      <w:r w:rsidRPr="00667B10">
        <w:rPr>
          <w:color w:val="2A2723"/>
          <w:sz w:val="21"/>
          <w:szCs w:val="21"/>
        </w:rPr>
        <w:t xml:space="preserve">, </w:t>
      </w:r>
      <w:r w:rsidRPr="00667B10">
        <w:rPr>
          <w:bCs/>
          <w:iCs/>
          <w:color w:val="2A2723"/>
          <w:sz w:val="21"/>
          <w:szCs w:val="21"/>
        </w:rPr>
        <w:t xml:space="preserve">кинестетические ощущения, </w:t>
      </w:r>
      <w:r w:rsidRPr="00667B10">
        <w:rPr>
          <w:color w:val="2A2723"/>
          <w:sz w:val="21"/>
          <w:szCs w:val="21"/>
        </w:rPr>
        <w:t xml:space="preserve">оральный автоматизм, </w:t>
      </w:r>
      <w:r w:rsidRPr="00667B10">
        <w:rPr>
          <w:rFonts w:eastAsia="Calibri"/>
          <w:bCs/>
          <w:sz w:val="22"/>
          <w:szCs w:val="22"/>
        </w:rPr>
        <w:t xml:space="preserve">паралич, парез, </w:t>
      </w:r>
      <w:r w:rsidRPr="00667B10">
        <w:rPr>
          <w:bCs/>
          <w:iCs/>
          <w:color w:val="2A2723"/>
          <w:sz w:val="21"/>
          <w:szCs w:val="21"/>
        </w:rPr>
        <w:t>просодика,</w:t>
      </w:r>
      <w:r w:rsidRPr="00667B10">
        <w:rPr>
          <w:color w:val="2A2723"/>
          <w:sz w:val="21"/>
          <w:szCs w:val="21"/>
        </w:rPr>
        <w:t xml:space="preserve"> </w:t>
      </w:r>
      <w:proofErr w:type="spellStart"/>
      <w:r w:rsidRPr="00667B10">
        <w:rPr>
          <w:bCs/>
          <w:iCs/>
          <w:color w:val="2A2723"/>
          <w:sz w:val="21"/>
          <w:szCs w:val="21"/>
        </w:rPr>
        <w:t>синкинезии</w:t>
      </w:r>
      <w:proofErr w:type="spellEnd"/>
      <w:r w:rsidRPr="00667B10">
        <w:rPr>
          <w:bCs/>
          <w:iCs/>
          <w:color w:val="2A2723"/>
          <w:sz w:val="21"/>
          <w:szCs w:val="21"/>
        </w:rPr>
        <w:t>,</w:t>
      </w:r>
      <w:r w:rsidRPr="00667B10">
        <w:rPr>
          <w:rFonts w:eastAsia="Calibri"/>
          <w:bCs/>
          <w:sz w:val="22"/>
          <w:szCs w:val="22"/>
        </w:rPr>
        <w:t xml:space="preserve"> </w:t>
      </w:r>
      <w:proofErr w:type="spellStart"/>
      <w:r w:rsidRPr="00667B10">
        <w:rPr>
          <w:color w:val="2A2723"/>
          <w:sz w:val="21"/>
          <w:szCs w:val="21"/>
        </w:rPr>
        <w:t>спастичность</w:t>
      </w:r>
      <w:proofErr w:type="spellEnd"/>
      <w:r w:rsidRPr="00667B10">
        <w:rPr>
          <w:color w:val="2A2723"/>
          <w:sz w:val="21"/>
          <w:szCs w:val="21"/>
        </w:rPr>
        <w:t xml:space="preserve">, тремор </w:t>
      </w:r>
      <w:proofErr w:type="gramEnd"/>
    </w:p>
    <w:p w:rsidR="00667B10" w:rsidRPr="00667B10" w:rsidRDefault="00667B10" w:rsidP="00667B10">
      <w:pPr>
        <w:jc w:val="both"/>
        <w:rPr>
          <w:i/>
          <w:sz w:val="22"/>
          <w:szCs w:val="22"/>
          <w:shd w:val="clear" w:color="auto" w:fill="FFFFFF"/>
        </w:rPr>
      </w:pPr>
      <w:r w:rsidRPr="00667B10">
        <w:rPr>
          <w:i/>
          <w:sz w:val="22"/>
          <w:szCs w:val="22"/>
          <w:shd w:val="clear" w:color="auto" w:fill="FFFFFF"/>
        </w:rPr>
        <w:t>Тема 2. Особенности речевого онтогенеза, причины и симптоматика речевых нарушений у детей с ДЦП.</w:t>
      </w:r>
    </w:p>
    <w:p w:rsidR="00667B10" w:rsidRPr="00667B10" w:rsidRDefault="00667B10" w:rsidP="00667B10">
      <w:pPr>
        <w:jc w:val="center"/>
        <w:rPr>
          <w:b/>
          <w:sz w:val="22"/>
          <w:szCs w:val="22"/>
          <w:shd w:val="clear" w:color="auto" w:fill="FFFFFF"/>
        </w:rPr>
      </w:pPr>
      <w:r w:rsidRPr="00667B10">
        <w:rPr>
          <w:b/>
          <w:sz w:val="22"/>
          <w:szCs w:val="22"/>
          <w:shd w:val="clear" w:color="auto" w:fill="FFFFFF"/>
        </w:rPr>
        <w:t>Составление таблиц</w:t>
      </w:r>
    </w:p>
    <w:p w:rsidR="00667B10" w:rsidRPr="00667B10" w:rsidRDefault="00667B10" w:rsidP="00667B10">
      <w:pPr>
        <w:jc w:val="both"/>
        <w:rPr>
          <w:sz w:val="22"/>
          <w:szCs w:val="22"/>
          <w:shd w:val="clear" w:color="auto" w:fill="FFFFFF"/>
        </w:rPr>
      </w:pPr>
      <w:r w:rsidRPr="00667B10">
        <w:rPr>
          <w:sz w:val="22"/>
          <w:szCs w:val="22"/>
          <w:shd w:val="clear" w:color="auto" w:fill="FFFFFF"/>
        </w:rPr>
        <w:t>1.Заполните таблицу</w:t>
      </w:r>
    </w:p>
    <w:p w:rsidR="00667B10" w:rsidRPr="00667B10" w:rsidRDefault="00667B10" w:rsidP="00667B10">
      <w:pPr>
        <w:jc w:val="center"/>
        <w:rPr>
          <w:sz w:val="22"/>
          <w:szCs w:val="22"/>
          <w:shd w:val="clear" w:color="auto" w:fill="FFFFFF"/>
        </w:rPr>
      </w:pPr>
      <w:r w:rsidRPr="00667B10">
        <w:rPr>
          <w:sz w:val="22"/>
          <w:szCs w:val="22"/>
          <w:shd w:val="clear" w:color="auto" w:fill="FFFFFF"/>
        </w:rPr>
        <w:t>Группы детей с ДЦП, имеющих нарушения речи</w:t>
      </w:r>
    </w:p>
    <w:tbl>
      <w:tblPr>
        <w:tblStyle w:val="42"/>
        <w:tblW w:w="0" w:type="auto"/>
        <w:tblLook w:val="04A0"/>
      </w:tblPr>
      <w:tblGrid>
        <w:gridCol w:w="4785"/>
        <w:gridCol w:w="4786"/>
      </w:tblGrid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Вид речевого нарушения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Характеристика речи</w:t>
            </w: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1.Псевдобульбарная дизартрия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2.Алалия (моторная и сенсорная)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3.</w:t>
            </w:r>
            <w:r w:rsidRPr="00667B1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Вторичная задержка речевого развития 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4.Сочетание дизартрии с сенсорными дефектами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5.Сочетание дизартрии с интеллектуальным дефектом 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67B1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6.Заикание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67B1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7.Мутизм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667B10" w:rsidRPr="00667B10" w:rsidRDefault="00667B10" w:rsidP="00667B10">
      <w:pPr>
        <w:jc w:val="both"/>
        <w:rPr>
          <w:sz w:val="22"/>
          <w:szCs w:val="22"/>
          <w:shd w:val="clear" w:color="auto" w:fill="FFFFFF"/>
        </w:rPr>
      </w:pPr>
    </w:p>
    <w:p w:rsidR="00667B10" w:rsidRPr="00667B10" w:rsidRDefault="00667B10" w:rsidP="00667B10">
      <w:pPr>
        <w:jc w:val="both"/>
        <w:rPr>
          <w:sz w:val="22"/>
          <w:szCs w:val="22"/>
          <w:shd w:val="clear" w:color="auto" w:fill="FFFFFF"/>
        </w:rPr>
      </w:pPr>
      <w:r w:rsidRPr="00667B10">
        <w:rPr>
          <w:sz w:val="22"/>
          <w:szCs w:val="22"/>
          <w:shd w:val="clear" w:color="auto" w:fill="FFFFFF"/>
        </w:rPr>
        <w:t>2.Определите соответствие ведущего синдрома при той или иной форме дизартрии</w:t>
      </w:r>
    </w:p>
    <w:p w:rsidR="00667B10" w:rsidRPr="00667B10" w:rsidRDefault="00667B10" w:rsidP="00667B10">
      <w:pPr>
        <w:jc w:val="center"/>
        <w:rPr>
          <w:sz w:val="22"/>
          <w:szCs w:val="22"/>
          <w:shd w:val="clear" w:color="auto" w:fill="FFFFFF"/>
        </w:rPr>
      </w:pPr>
      <w:r w:rsidRPr="00667B10">
        <w:rPr>
          <w:sz w:val="22"/>
          <w:szCs w:val="22"/>
          <w:shd w:val="clear" w:color="auto" w:fill="FFFFFF"/>
        </w:rPr>
        <w:t>Формы дизартрии при ДЦП</w:t>
      </w:r>
    </w:p>
    <w:tbl>
      <w:tblPr>
        <w:tblStyle w:val="42"/>
        <w:tblW w:w="0" w:type="auto"/>
        <w:tblLook w:val="04A0"/>
      </w:tblPr>
      <w:tblGrid>
        <w:gridCol w:w="4785"/>
        <w:gridCol w:w="4786"/>
      </w:tblGrid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Формы дизартрии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Ведущий синдром</w:t>
            </w: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1.</w:t>
            </w:r>
            <w:r w:rsidRPr="00667B10">
              <w:rPr>
                <w:color w:val="2A2723"/>
                <w:sz w:val="21"/>
                <w:szCs w:val="21"/>
              </w:rPr>
              <w:t xml:space="preserve"> </w:t>
            </w:r>
            <w:proofErr w:type="spellStart"/>
            <w:r w:rsidRPr="00667B10">
              <w:rPr>
                <w:color w:val="2A2723"/>
                <w:sz w:val="21"/>
                <w:szCs w:val="21"/>
              </w:rPr>
              <w:t>Спастико-паретическая</w:t>
            </w:r>
            <w:proofErr w:type="spellEnd"/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color w:val="2A2723"/>
                <w:sz w:val="21"/>
                <w:szCs w:val="21"/>
              </w:rPr>
              <w:t>атаксия</w:t>
            </w: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2.</w:t>
            </w:r>
            <w:r w:rsidRPr="00667B10">
              <w:rPr>
                <w:color w:val="2A2723"/>
                <w:sz w:val="21"/>
                <w:szCs w:val="21"/>
              </w:rPr>
              <w:t xml:space="preserve"> </w:t>
            </w:r>
            <w:proofErr w:type="spellStart"/>
            <w:r w:rsidRPr="00667B10">
              <w:rPr>
                <w:color w:val="2A2723"/>
                <w:sz w:val="21"/>
                <w:szCs w:val="21"/>
              </w:rPr>
              <w:t>Спастико-ригидная</w:t>
            </w:r>
            <w:proofErr w:type="spellEnd"/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color w:val="2A2723"/>
                <w:sz w:val="21"/>
                <w:szCs w:val="21"/>
              </w:rPr>
              <w:t>гиперкинезы</w:t>
            </w: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3.</w:t>
            </w:r>
            <w:r w:rsidRPr="00667B1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67B10">
              <w:rPr>
                <w:color w:val="2A2723"/>
                <w:sz w:val="21"/>
                <w:szCs w:val="21"/>
              </w:rPr>
              <w:t>Гиперкинетическая</w:t>
            </w:r>
            <w:proofErr w:type="spellEnd"/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color w:val="2A2723"/>
                <w:sz w:val="21"/>
                <w:szCs w:val="21"/>
              </w:rPr>
              <w:t>спастический парез и тонические нарушения управления речевой деятельностью типа ригидности</w:t>
            </w: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4.</w:t>
            </w:r>
            <w:r w:rsidRPr="00667B10">
              <w:rPr>
                <w:color w:val="2A2723"/>
                <w:sz w:val="21"/>
                <w:szCs w:val="21"/>
              </w:rPr>
              <w:t xml:space="preserve"> Атактическая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color w:val="2A2723"/>
                <w:sz w:val="21"/>
                <w:szCs w:val="21"/>
              </w:rPr>
              <w:t>спастический парез</w:t>
            </w:r>
          </w:p>
        </w:tc>
      </w:tr>
    </w:tbl>
    <w:p w:rsidR="00667B10" w:rsidRPr="00667B10" w:rsidRDefault="00667B10" w:rsidP="00667B10">
      <w:pPr>
        <w:jc w:val="both"/>
        <w:rPr>
          <w:sz w:val="22"/>
          <w:szCs w:val="22"/>
          <w:shd w:val="clear" w:color="auto" w:fill="FFFFFF"/>
        </w:rPr>
      </w:pPr>
    </w:p>
    <w:p w:rsidR="00667B10" w:rsidRPr="00667B10" w:rsidRDefault="00667B10" w:rsidP="00667B10">
      <w:pPr>
        <w:jc w:val="both"/>
        <w:rPr>
          <w:sz w:val="22"/>
          <w:szCs w:val="22"/>
          <w:shd w:val="clear" w:color="auto" w:fill="FFFFFF"/>
        </w:rPr>
      </w:pPr>
      <w:r w:rsidRPr="00667B10">
        <w:rPr>
          <w:sz w:val="22"/>
          <w:szCs w:val="22"/>
          <w:shd w:val="clear" w:color="auto" w:fill="FFFFFF"/>
        </w:rPr>
        <w:t>3.Дайте характеристику состояния речи при той или иной форме дизартрии</w:t>
      </w:r>
    </w:p>
    <w:tbl>
      <w:tblPr>
        <w:tblStyle w:val="42"/>
        <w:tblW w:w="0" w:type="auto"/>
        <w:tblLook w:val="04A0"/>
      </w:tblPr>
      <w:tblGrid>
        <w:gridCol w:w="4785"/>
        <w:gridCol w:w="4786"/>
      </w:tblGrid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Формы дизартрии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Характеристика речи</w:t>
            </w: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lastRenderedPageBreak/>
              <w:t>1.</w:t>
            </w:r>
            <w:r w:rsidRPr="00667B10">
              <w:rPr>
                <w:color w:val="2A2723"/>
                <w:sz w:val="21"/>
                <w:szCs w:val="21"/>
              </w:rPr>
              <w:t xml:space="preserve"> </w:t>
            </w:r>
            <w:proofErr w:type="spellStart"/>
            <w:r w:rsidRPr="00667B10">
              <w:rPr>
                <w:color w:val="2A2723"/>
                <w:sz w:val="21"/>
                <w:szCs w:val="21"/>
              </w:rPr>
              <w:t>Спастико-паретическая</w:t>
            </w:r>
            <w:proofErr w:type="spellEnd"/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2.</w:t>
            </w:r>
            <w:r w:rsidRPr="00667B10">
              <w:rPr>
                <w:color w:val="2A2723"/>
                <w:sz w:val="21"/>
                <w:szCs w:val="21"/>
              </w:rPr>
              <w:t xml:space="preserve"> </w:t>
            </w:r>
            <w:proofErr w:type="spellStart"/>
            <w:r w:rsidRPr="00667B10">
              <w:rPr>
                <w:color w:val="2A2723"/>
                <w:sz w:val="21"/>
                <w:szCs w:val="21"/>
              </w:rPr>
              <w:t>Спастико-ригидная</w:t>
            </w:r>
            <w:proofErr w:type="spellEnd"/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3.</w:t>
            </w:r>
            <w:r w:rsidRPr="00667B1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67B10">
              <w:rPr>
                <w:color w:val="2A2723"/>
                <w:sz w:val="21"/>
                <w:szCs w:val="21"/>
              </w:rPr>
              <w:t>Гиперкинетическая</w:t>
            </w:r>
            <w:proofErr w:type="spellEnd"/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4.</w:t>
            </w:r>
            <w:r w:rsidRPr="00667B10">
              <w:rPr>
                <w:color w:val="2A2723"/>
                <w:sz w:val="21"/>
                <w:szCs w:val="21"/>
              </w:rPr>
              <w:t xml:space="preserve"> Атактическая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667B10" w:rsidRPr="00667B10" w:rsidRDefault="00667B10" w:rsidP="00667B10">
      <w:pPr>
        <w:rPr>
          <w:sz w:val="22"/>
          <w:szCs w:val="22"/>
          <w:shd w:val="clear" w:color="auto" w:fill="FFFFFF"/>
        </w:rPr>
      </w:pPr>
    </w:p>
    <w:p w:rsidR="00667B10" w:rsidRPr="00667B10" w:rsidRDefault="00667B10" w:rsidP="00667B10">
      <w:pPr>
        <w:rPr>
          <w:sz w:val="22"/>
          <w:szCs w:val="22"/>
          <w:shd w:val="clear" w:color="auto" w:fill="FFFFFF"/>
        </w:rPr>
      </w:pPr>
      <w:r w:rsidRPr="00667B10">
        <w:rPr>
          <w:sz w:val="22"/>
          <w:szCs w:val="22"/>
          <w:shd w:val="clear" w:color="auto" w:fill="FFFFFF"/>
        </w:rPr>
        <w:t>4.Определите соответствие формы звукового расстройства с его признаками (по И.И. Панченко)</w:t>
      </w:r>
    </w:p>
    <w:tbl>
      <w:tblPr>
        <w:tblStyle w:val="42"/>
        <w:tblW w:w="0" w:type="auto"/>
        <w:tblLook w:val="04A0"/>
      </w:tblPr>
      <w:tblGrid>
        <w:gridCol w:w="4785"/>
        <w:gridCol w:w="4786"/>
      </w:tblGrid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Формы звукового расстройства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sz w:val="20"/>
                <w:szCs w:val="20"/>
                <w:shd w:val="clear" w:color="auto" w:fill="FFFFFF"/>
              </w:rPr>
              <w:t>Признаки расстройства</w:t>
            </w: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color w:val="2A2723"/>
                <w:sz w:val="21"/>
                <w:szCs w:val="21"/>
              </w:rPr>
              <w:t>1-я форма — фонетическое расстройство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color w:val="2A2723"/>
                <w:sz w:val="21"/>
                <w:szCs w:val="21"/>
              </w:rPr>
              <w:t>кроме искажений звуков имеются множественные замены, пропуски звуков, нарушения слоговой структуры слов, неправильное грамматическое употребление фонем в конце слова</w:t>
            </w: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color w:val="2A2723"/>
                <w:sz w:val="21"/>
                <w:szCs w:val="21"/>
              </w:rPr>
              <w:t xml:space="preserve">2-я форма — </w:t>
            </w:r>
            <w:proofErr w:type="spellStart"/>
            <w:r w:rsidRPr="00667B10">
              <w:rPr>
                <w:color w:val="2A2723"/>
                <w:sz w:val="21"/>
                <w:szCs w:val="21"/>
              </w:rPr>
              <w:t>фонетико-апраксическое</w:t>
            </w:r>
            <w:proofErr w:type="spellEnd"/>
            <w:r w:rsidRPr="00667B10">
              <w:rPr>
                <w:color w:val="2A2723"/>
                <w:sz w:val="21"/>
                <w:szCs w:val="21"/>
              </w:rPr>
              <w:t xml:space="preserve"> расстройство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both"/>
              <w:rPr>
                <w:color w:val="2A2723"/>
                <w:sz w:val="21"/>
                <w:szCs w:val="21"/>
              </w:rPr>
            </w:pPr>
            <w:r w:rsidRPr="00667B10">
              <w:rPr>
                <w:color w:val="2A2723"/>
                <w:sz w:val="21"/>
                <w:szCs w:val="21"/>
              </w:rPr>
              <w:t>проявляется в искажении звуков, но с сохранностью всех дифференциальных фонематических признаков звуков</w:t>
            </w:r>
          </w:p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67B10" w:rsidRPr="00667B10" w:rsidTr="00987C1A">
        <w:tc>
          <w:tcPr>
            <w:tcW w:w="4785" w:type="dxa"/>
          </w:tcPr>
          <w:p w:rsidR="00667B10" w:rsidRPr="00667B10" w:rsidRDefault="00667B10" w:rsidP="00667B10">
            <w:pPr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color w:val="2A2723"/>
                <w:sz w:val="21"/>
                <w:szCs w:val="21"/>
              </w:rPr>
              <w:t>3-я форма — фонетико-фонематическое расстройство с явлениями артикуляционной апраксии</w:t>
            </w:r>
          </w:p>
        </w:tc>
        <w:tc>
          <w:tcPr>
            <w:tcW w:w="4786" w:type="dxa"/>
          </w:tcPr>
          <w:p w:rsidR="00667B10" w:rsidRPr="00667B10" w:rsidRDefault="00667B10" w:rsidP="00667B1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67B10">
              <w:rPr>
                <w:color w:val="2A2723"/>
                <w:sz w:val="21"/>
                <w:szCs w:val="21"/>
              </w:rPr>
              <w:t>включает как фонетические нарушения (искажения звуков), так и артикуляционную апраксию, выражающуюся в замене и пропусках звуков</w:t>
            </w:r>
          </w:p>
        </w:tc>
      </w:tr>
    </w:tbl>
    <w:p w:rsidR="00667B10" w:rsidRPr="00667B10" w:rsidRDefault="00667B10" w:rsidP="00667B10">
      <w:pPr>
        <w:rPr>
          <w:sz w:val="22"/>
          <w:szCs w:val="22"/>
          <w:shd w:val="clear" w:color="auto" w:fill="FFFFFF"/>
        </w:rPr>
      </w:pPr>
    </w:p>
    <w:p w:rsidR="00667B10" w:rsidRPr="00667B10" w:rsidRDefault="00667B10" w:rsidP="00667B10">
      <w:pPr>
        <w:rPr>
          <w:sz w:val="22"/>
          <w:szCs w:val="22"/>
          <w:shd w:val="clear" w:color="auto" w:fill="FFFFFF"/>
        </w:rPr>
      </w:pPr>
    </w:p>
    <w:p w:rsidR="00667B10" w:rsidRPr="00667B10" w:rsidRDefault="00667B10" w:rsidP="00667B1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667B10">
        <w:rPr>
          <w:b/>
          <w:color w:val="000000"/>
          <w:sz w:val="22"/>
          <w:szCs w:val="22"/>
          <w:shd w:val="clear" w:color="auto" w:fill="FFFFFF"/>
        </w:rPr>
        <w:t>Задачи и задания</w:t>
      </w:r>
    </w:p>
    <w:p w:rsidR="00667B10" w:rsidRPr="00667B10" w:rsidRDefault="00667B10" w:rsidP="00667B1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667B10">
        <w:rPr>
          <w:color w:val="000000"/>
          <w:sz w:val="22"/>
          <w:szCs w:val="22"/>
          <w:shd w:val="clear" w:color="auto" w:fill="FFFFFF"/>
        </w:rPr>
        <w:t>1.</w:t>
      </w:r>
      <w:r w:rsidRPr="00667B10">
        <w:rPr>
          <w:color w:val="2A2723"/>
          <w:sz w:val="21"/>
          <w:szCs w:val="21"/>
        </w:rPr>
        <w:t>Известно, что при дизартрии наблюдаются специфические нарушения звукопроизношения: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-  стойкий характер нарушений звукопроизношения, особая трудность их преодоления;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- нарушено произношение не только согласных, но и гласных звуков (усредненность или </w:t>
      </w:r>
      <w:proofErr w:type="spellStart"/>
      <w:r w:rsidRPr="00667B10">
        <w:rPr>
          <w:color w:val="2A2723"/>
          <w:sz w:val="21"/>
          <w:szCs w:val="21"/>
        </w:rPr>
        <w:t>редуцированность</w:t>
      </w:r>
      <w:proofErr w:type="spellEnd"/>
      <w:r w:rsidRPr="00667B10">
        <w:rPr>
          <w:color w:val="2A2723"/>
          <w:sz w:val="21"/>
          <w:szCs w:val="21"/>
        </w:rPr>
        <w:t xml:space="preserve"> гласных);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- преобладание межзубного и бокового произношения свистящих (с, з, ц) и шипящих (ш, ж, </w:t>
      </w:r>
      <w:proofErr w:type="gramStart"/>
      <w:r w:rsidRPr="00667B10">
        <w:rPr>
          <w:color w:val="2A2723"/>
          <w:sz w:val="21"/>
          <w:szCs w:val="21"/>
        </w:rPr>
        <w:t>ч</w:t>
      </w:r>
      <w:proofErr w:type="gramEnd"/>
      <w:r w:rsidRPr="00667B10">
        <w:rPr>
          <w:color w:val="2A2723"/>
          <w:sz w:val="21"/>
          <w:szCs w:val="21"/>
        </w:rPr>
        <w:t>, ш) звуков;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- смягчение твердых согласных звуков (палатализация);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- нарушения звукопроизношения особенно выражены в речевом потоке. При увеличении речевой нагрузки наблюдается, а иногда и нарастает общая </w:t>
      </w:r>
      <w:proofErr w:type="spellStart"/>
      <w:r w:rsidRPr="00667B10">
        <w:rPr>
          <w:color w:val="2A2723"/>
          <w:sz w:val="21"/>
          <w:szCs w:val="21"/>
        </w:rPr>
        <w:t>смазанность</w:t>
      </w:r>
      <w:proofErr w:type="spellEnd"/>
      <w:r w:rsidRPr="00667B10">
        <w:rPr>
          <w:color w:val="2A2723"/>
          <w:sz w:val="21"/>
          <w:szCs w:val="21"/>
        </w:rPr>
        <w:t xml:space="preserve"> речи;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- специфические трудности автоматизации звуков (процесс автоматизации требует большего количества времени, чем при </w:t>
      </w:r>
      <w:proofErr w:type="spellStart"/>
      <w:r w:rsidRPr="00667B10">
        <w:rPr>
          <w:color w:val="2A2723"/>
          <w:sz w:val="21"/>
          <w:szCs w:val="21"/>
        </w:rPr>
        <w:t>дислалии</w:t>
      </w:r>
      <w:proofErr w:type="spellEnd"/>
      <w:r w:rsidRPr="00667B10">
        <w:rPr>
          <w:color w:val="2A2723"/>
          <w:sz w:val="21"/>
          <w:szCs w:val="21"/>
        </w:rPr>
        <w:t>)</w:t>
      </w:r>
      <w:proofErr w:type="gramStart"/>
      <w:r w:rsidRPr="00667B10">
        <w:rPr>
          <w:color w:val="2A2723"/>
          <w:sz w:val="21"/>
          <w:szCs w:val="21"/>
        </w:rPr>
        <w:t xml:space="preserve"> .</w:t>
      </w:r>
      <w:proofErr w:type="gramEnd"/>
      <w:r w:rsidRPr="00667B10">
        <w:rPr>
          <w:color w:val="2A2723"/>
          <w:sz w:val="21"/>
          <w:szCs w:val="21"/>
        </w:rPr>
        <w:t xml:space="preserve"> При несвоевременном окончании логопедических занятий приобретенные умения часто распадаются.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Объясните, почему так происходит.</w:t>
      </w:r>
    </w:p>
    <w:p w:rsidR="00667B10" w:rsidRPr="00667B10" w:rsidRDefault="00667B10" w:rsidP="00667B10">
      <w:pPr>
        <w:spacing w:line="276" w:lineRule="auto"/>
        <w:textAlignment w:val="top"/>
        <w:rPr>
          <w:rFonts w:eastAsiaTheme="minorHAnsi"/>
          <w:color w:val="2A2723"/>
          <w:sz w:val="21"/>
          <w:szCs w:val="21"/>
          <w:lang w:eastAsia="en-US"/>
        </w:rPr>
      </w:pPr>
      <w:r w:rsidRPr="00667B10">
        <w:rPr>
          <w:rFonts w:eastAsiaTheme="minorHAnsi"/>
          <w:color w:val="2A2723"/>
          <w:sz w:val="21"/>
          <w:szCs w:val="21"/>
          <w:lang w:eastAsia="en-US"/>
        </w:rPr>
        <w:t xml:space="preserve">2. Что такое </w:t>
      </w:r>
      <w:proofErr w:type="spellStart"/>
      <w:r w:rsidRPr="00667B10">
        <w:rPr>
          <w:rFonts w:eastAsiaTheme="minorHAnsi"/>
          <w:color w:val="2A2723"/>
          <w:sz w:val="21"/>
          <w:szCs w:val="21"/>
          <w:lang w:eastAsia="en-US"/>
        </w:rPr>
        <w:t>антропофонические</w:t>
      </w:r>
      <w:proofErr w:type="spellEnd"/>
      <w:r w:rsidRPr="00667B10">
        <w:rPr>
          <w:rFonts w:eastAsiaTheme="minorHAnsi"/>
          <w:color w:val="2A2723"/>
          <w:sz w:val="21"/>
          <w:szCs w:val="21"/>
          <w:lang w:eastAsia="en-US"/>
        </w:rPr>
        <w:t xml:space="preserve"> и фонологические дефекты звукопроизношения?</w:t>
      </w:r>
    </w:p>
    <w:p w:rsidR="00667B10" w:rsidRPr="00667B10" w:rsidRDefault="00667B10" w:rsidP="00667B10">
      <w:pPr>
        <w:spacing w:line="276" w:lineRule="auto"/>
        <w:jc w:val="both"/>
        <w:textAlignment w:val="top"/>
        <w:rPr>
          <w:color w:val="2A2723"/>
          <w:sz w:val="20"/>
          <w:szCs w:val="20"/>
          <w:lang w:eastAsia="en-US"/>
        </w:rPr>
      </w:pPr>
      <w:r w:rsidRPr="00667B10">
        <w:rPr>
          <w:rFonts w:eastAsiaTheme="minorHAnsi"/>
          <w:color w:val="2A2723"/>
          <w:sz w:val="21"/>
          <w:szCs w:val="21"/>
          <w:lang w:eastAsia="en-US"/>
        </w:rPr>
        <w:t xml:space="preserve">3. Существуют две классификации дизартрий: по месту локализации (по О. Правдиной): псевдобульбарная, бульбарная, экстрапирамидная (подкорковая), мозжечковая, корковая формы;  на основе </w:t>
      </w:r>
      <w:proofErr w:type="spellStart"/>
      <w:r w:rsidRPr="00667B10">
        <w:rPr>
          <w:rFonts w:eastAsiaTheme="minorHAnsi"/>
          <w:color w:val="2A2723"/>
          <w:sz w:val="21"/>
          <w:szCs w:val="21"/>
          <w:lang w:eastAsia="en-US"/>
        </w:rPr>
        <w:t>синдромологического</w:t>
      </w:r>
      <w:proofErr w:type="spellEnd"/>
      <w:r w:rsidRPr="00667B10">
        <w:rPr>
          <w:rFonts w:eastAsiaTheme="minorHAnsi"/>
          <w:color w:val="2A2723"/>
          <w:sz w:val="21"/>
          <w:szCs w:val="21"/>
          <w:lang w:eastAsia="en-US"/>
        </w:rPr>
        <w:t xml:space="preserve"> подхода: </w:t>
      </w:r>
      <w:proofErr w:type="spellStart"/>
      <w:r w:rsidRPr="00667B10">
        <w:rPr>
          <w:rFonts w:eastAsiaTheme="minorHAnsi"/>
          <w:color w:val="2A2723"/>
          <w:sz w:val="21"/>
          <w:szCs w:val="21"/>
          <w:lang w:eastAsia="en-US"/>
        </w:rPr>
        <w:t>спастико-паретическая</w:t>
      </w:r>
      <w:proofErr w:type="spellEnd"/>
      <w:r w:rsidRPr="00667B10">
        <w:rPr>
          <w:rFonts w:eastAsiaTheme="minorHAnsi"/>
          <w:color w:val="2A2723"/>
          <w:sz w:val="21"/>
          <w:szCs w:val="21"/>
          <w:lang w:eastAsia="en-US"/>
        </w:rPr>
        <w:t xml:space="preserve">, </w:t>
      </w:r>
      <w:proofErr w:type="spellStart"/>
      <w:r w:rsidRPr="00667B10">
        <w:rPr>
          <w:rFonts w:eastAsiaTheme="minorHAnsi"/>
          <w:color w:val="2A2723"/>
          <w:sz w:val="21"/>
          <w:szCs w:val="21"/>
          <w:lang w:eastAsia="en-US"/>
        </w:rPr>
        <w:t>спастико-ригидная</w:t>
      </w:r>
      <w:proofErr w:type="spellEnd"/>
      <w:r w:rsidRPr="00667B10">
        <w:rPr>
          <w:rFonts w:eastAsiaTheme="minorHAnsi"/>
          <w:color w:val="2A2723"/>
          <w:sz w:val="21"/>
          <w:szCs w:val="21"/>
          <w:lang w:eastAsia="en-US"/>
        </w:rPr>
        <w:t xml:space="preserve">, </w:t>
      </w:r>
      <w:proofErr w:type="spellStart"/>
      <w:r w:rsidRPr="00667B10">
        <w:rPr>
          <w:rFonts w:eastAsiaTheme="minorHAnsi"/>
          <w:color w:val="2A2723"/>
          <w:sz w:val="21"/>
          <w:szCs w:val="21"/>
          <w:lang w:eastAsia="en-US"/>
        </w:rPr>
        <w:t>гиперкинетическая</w:t>
      </w:r>
      <w:proofErr w:type="spellEnd"/>
      <w:r w:rsidRPr="00667B10">
        <w:rPr>
          <w:rFonts w:eastAsiaTheme="minorHAnsi"/>
          <w:color w:val="2A2723"/>
          <w:sz w:val="21"/>
          <w:szCs w:val="21"/>
          <w:lang w:eastAsia="en-US"/>
        </w:rPr>
        <w:t>, атактическая и смешанная формы дизартрии (И. И. Панченко, 1978). Раскройте различия в этих классификациях.</w:t>
      </w:r>
    </w:p>
    <w:p w:rsidR="00667B10" w:rsidRPr="00667B10" w:rsidRDefault="00667B10" w:rsidP="00667B10">
      <w:pPr>
        <w:spacing w:after="200" w:line="276" w:lineRule="auto"/>
        <w:jc w:val="both"/>
        <w:rPr>
          <w:i/>
          <w:color w:val="000000"/>
          <w:sz w:val="22"/>
          <w:szCs w:val="22"/>
          <w:shd w:val="clear" w:color="auto" w:fill="FFFFFF"/>
        </w:rPr>
      </w:pPr>
      <w:r w:rsidRPr="00667B10">
        <w:rPr>
          <w:i/>
          <w:color w:val="000000"/>
          <w:sz w:val="22"/>
          <w:szCs w:val="22"/>
          <w:shd w:val="clear" w:color="auto" w:fill="FFFFFF"/>
        </w:rPr>
        <w:t>Тема 3. Принципы, методы и средства логопедической диагностики при ДЦП</w:t>
      </w:r>
    </w:p>
    <w:p w:rsidR="00667B10" w:rsidRPr="00667B10" w:rsidRDefault="00667B10" w:rsidP="00667B10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667B10">
        <w:rPr>
          <w:b/>
          <w:color w:val="000000"/>
          <w:sz w:val="22"/>
          <w:szCs w:val="22"/>
          <w:shd w:val="clear" w:color="auto" w:fill="FFFFFF"/>
        </w:rPr>
        <w:t>Презентация диагностических методик</w:t>
      </w:r>
    </w:p>
    <w:p w:rsidR="00667B10" w:rsidRPr="00667B10" w:rsidRDefault="00667B10" w:rsidP="00667B10">
      <w:pPr>
        <w:jc w:val="both"/>
        <w:rPr>
          <w:color w:val="000000"/>
          <w:sz w:val="22"/>
          <w:szCs w:val="22"/>
          <w:shd w:val="clear" w:color="auto" w:fill="FFFFFF"/>
        </w:rPr>
      </w:pPr>
      <w:r w:rsidRPr="00667B10">
        <w:rPr>
          <w:color w:val="000000"/>
          <w:sz w:val="22"/>
          <w:szCs w:val="22"/>
          <w:shd w:val="clear" w:color="auto" w:fill="FFFFFF"/>
        </w:rPr>
        <w:t>Подберите методики для диагностики всех проявлений нарушений речи при дизартрии:</w:t>
      </w:r>
    </w:p>
    <w:p w:rsidR="00667B10" w:rsidRPr="00667B10" w:rsidRDefault="00667B10" w:rsidP="00667B10">
      <w:pPr>
        <w:jc w:val="both"/>
        <w:rPr>
          <w:color w:val="000000"/>
          <w:sz w:val="22"/>
          <w:szCs w:val="22"/>
          <w:shd w:val="clear" w:color="auto" w:fill="FFFFFF"/>
        </w:rPr>
      </w:pPr>
      <w:r w:rsidRPr="00667B10">
        <w:rPr>
          <w:color w:val="000000"/>
          <w:sz w:val="22"/>
          <w:szCs w:val="22"/>
          <w:shd w:val="clear" w:color="auto" w:fill="FFFFFF"/>
        </w:rPr>
        <w:t xml:space="preserve">- </w:t>
      </w:r>
      <w:r w:rsidRPr="00667B10">
        <w:rPr>
          <w:color w:val="2A2723"/>
          <w:sz w:val="21"/>
          <w:szCs w:val="21"/>
        </w:rPr>
        <w:t xml:space="preserve">Изучение общей и пальцевой моторики ребенка 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- Особенности развития познавательной деятельности (внимания, памяти, мышления)</w:t>
      </w:r>
      <w:proofErr w:type="gramStart"/>
      <w:r w:rsidRPr="00667B10">
        <w:rPr>
          <w:color w:val="2A2723"/>
          <w:sz w:val="21"/>
          <w:szCs w:val="21"/>
        </w:rPr>
        <w:t xml:space="preserve"> ,</w:t>
      </w:r>
      <w:proofErr w:type="gramEnd"/>
      <w:r w:rsidRPr="00667B10">
        <w:rPr>
          <w:color w:val="2A2723"/>
          <w:sz w:val="21"/>
          <w:szCs w:val="21"/>
        </w:rPr>
        <w:t xml:space="preserve"> сенсорных функций (зрительного, слухового и кинестетического восприятия) , проявления эмоционально-волевой 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- Оценка состояния тонуса мышц артикуляционного аппарата 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- Оценка непроизвольных движений артикуляционного аппарата 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- Оценка состояния произвольной артикуляционной моторики (задания по подражанию). 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- Оценка понимания обращенной (</w:t>
      </w:r>
      <w:proofErr w:type="spellStart"/>
      <w:r w:rsidRPr="00667B10">
        <w:rPr>
          <w:color w:val="2A2723"/>
          <w:sz w:val="21"/>
          <w:szCs w:val="21"/>
        </w:rPr>
        <w:t>импрессивной</w:t>
      </w:r>
      <w:proofErr w:type="spellEnd"/>
      <w:r w:rsidRPr="00667B10">
        <w:rPr>
          <w:color w:val="2A2723"/>
          <w:sz w:val="21"/>
          <w:szCs w:val="21"/>
        </w:rPr>
        <w:t xml:space="preserve">) речи. 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- Оценка собственной (экспрессивной) речи 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- Обследование звукопроизношения </w:t>
      </w:r>
    </w:p>
    <w:p w:rsidR="00667B10" w:rsidRPr="00667B10" w:rsidRDefault="00667B10" w:rsidP="00667B10">
      <w:pPr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- Оценка состояния лексической и грамматической сторон речи.</w:t>
      </w:r>
    </w:p>
    <w:p w:rsidR="00667B10" w:rsidRPr="00667B10" w:rsidRDefault="00667B10" w:rsidP="00667B10">
      <w:pPr>
        <w:jc w:val="center"/>
        <w:rPr>
          <w:b/>
          <w:sz w:val="23"/>
          <w:szCs w:val="23"/>
        </w:rPr>
      </w:pPr>
      <w:r w:rsidRPr="00667B10">
        <w:rPr>
          <w:b/>
          <w:sz w:val="23"/>
          <w:szCs w:val="23"/>
        </w:rPr>
        <w:t>Контроль по модулю 1</w:t>
      </w:r>
    </w:p>
    <w:p w:rsidR="00667B10" w:rsidRPr="00667B10" w:rsidRDefault="00667B10" w:rsidP="00667B10">
      <w:pPr>
        <w:rPr>
          <w:rFonts w:eastAsia="Calibri"/>
          <w:sz w:val="22"/>
          <w:szCs w:val="22"/>
          <w:lang w:eastAsia="en-US"/>
        </w:rPr>
      </w:pPr>
    </w:p>
    <w:p w:rsidR="00667B10" w:rsidRPr="00667B10" w:rsidRDefault="00667B10" w:rsidP="00667B10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667B10">
        <w:rPr>
          <w:b/>
          <w:color w:val="000000"/>
          <w:sz w:val="22"/>
          <w:szCs w:val="22"/>
          <w:shd w:val="clear" w:color="auto" w:fill="FFFFFF"/>
        </w:rPr>
        <w:lastRenderedPageBreak/>
        <w:t>Конспектирование</w:t>
      </w:r>
    </w:p>
    <w:p w:rsidR="00667B10" w:rsidRPr="00667B10" w:rsidRDefault="00667B10" w:rsidP="00667B10">
      <w:pPr>
        <w:shd w:val="clear" w:color="auto" w:fill="FFFFFF"/>
        <w:jc w:val="both"/>
        <w:outlineLvl w:val="1"/>
        <w:rPr>
          <w:rFonts w:eastAsiaTheme="minorHAnsi"/>
          <w:color w:val="2A2723"/>
          <w:sz w:val="21"/>
          <w:szCs w:val="21"/>
          <w:lang w:eastAsia="en-US"/>
        </w:rPr>
      </w:pPr>
      <w:proofErr w:type="gramStart"/>
      <w:r w:rsidRPr="00667B10">
        <w:rPr>
          <w:rFonts w:eastAsiaTheme="minorHAnsi"/>
          <w:color w:val="2A2723"/>
          <w:sz w:val="21"/>
          <w:szCs w:val="21"/>
          <w:lang w:eastAsia="en-US"/>
        </w:rPr>
        <w:t xml:space="preserve">Подготовить конспект по теме «Проведение ранней диагностики </w:t>
      </w:r>
      <w:proofErr w:type="spellStart"/>
      <w:r w:rsidRPr="00667B10">
        <w:rPr>
          <w:rFonts w:eastAsiaTheme="minorHAnsi"/>
          <w:color w:val="2A2723"/>
          <w:sz w:val="21"/>
          <w:szCs w:val="21"/>
          <w:lang w:eastAsia="en-US"/>
        </w:rPr>
        <w:t>дизартрических</w:t>
      </w:r>
      <w:proofErr w:type="spellEnd"/>
      <w:r w:rsidRPr="00667B10">
        <w:rPr>
          <w:rFonts w:eastAsiaTheme="minorHAnsi"/>
          <w:color w:val="2A2723"/>
          <w:sz w:val="21"/>
          <w:szCs w:val="21"/>
          <w:lang w:eastAsia="en-US"/>
        </w:rPr>
        <w:t xml:space="preserve"> расстройств на основе оценки неречевых нарушений» (по кн. </w:t>
      </w:r>
      <w:r w:rsidRPr="00667B10">
        <w:rPr>
          <w:color w:val="2A2723"/>
          <w:sz w:val="22"/>
          <w:szCs w:val="22"/>
        </w:rPr>
        <w:t>Левченко И.Ю., Приходько О. Г. Технологии обучения и воспитания детей с нарушениями опорно-двигательного аппарата:</w:t>
      </w:r>
      <w:proofErr w:type="gramEnd"/>
      <w:r w:rsidRPr="00667B10">
        <w:rPr>
          <w:color w:val="2A2723"/>
          <w:sz w:val="22"/>
          <w:szCs w:val="22"/>
        </w:rPr>
        <w:t xml:space="preserve"> Учеб</w:t>
      </w:r>
      <w:proofErr w:type="gramStart"/>
      <w:r w:rsidRPr="00667B10">
        <w:rPr>
          <w:color w:val="2A2723"/>
          <w:sz w:val="22"/>
          <w:szCs w:val="22"/>
        </w:rPr>
        <w:t>.</w:t>
      </w:r>
      <w:proofErr w:type="gramEnd"/>
      <w:r w:rsidRPr="00667B10">
        <w:rPr>
          <w:color w:val="2A2723"/>
          <w:sz w:val="22"/>
          <w:szCs w:val="22"/>
        </w:rPr>
        <w:t xml:space="preserve"> </w:t>
      </w:r>
      <w:proofErr w:type="gramStart"/>
      <w:r w:rsidRPr="00667B10">
        <w:rPr>
          <w:color w:val="2A2723"/>
          <w:sz w:val="22"/>
          <w:szCs w:val="22"/>
        </w:rPr>
        <w:t>п</w:t>
      </w:r>
      <w:proofErr w:type="gramEnd"/>
      <w:r w:rsidRPr="00667B10">
        <w:rPr>
          <w:color w:val="2A2723"/>
          <w:sz w:val="22"/>
          <w:szCs w:val="22"/>
        </w:rPr>
        <w:t xml:space="preserve">особие. - </w:t>
      </w:r>
      <w:proofErr w:type="gramStart"/>
      <w:r w:rsidRPr="00667B10">
        <w:rPr>
          <w:color w:val="2A2723"/>
          <w:sz w:val="22"/>
          <w:szCs w:val="22"/>
        </w:rPr>
        <w:t>М.: Академия, 2001. - 192 с.</w:t>
      </w:r>
      <w:r w:rsidRPr="00667B10">
        <w:rPr>
          <w:rFonts w:eastAsiaTheme="minorHAnsi"/>
          <w:color w:val="2A2723"/>
          <w:sz w:val="21"/>
          <w:szCs w:val="21"/>
          <w:lang w:eastAsia="en-US"/>
        </w:rPr>
        <w:t>)</w:t>
      </w:r>
      <w:proofErr w:type="gramEnd"/>
    </w:p>
    <w:p w:rsidR="00667B10" w:rsidRPr="00667B10" w:rsidRDefault="00667B10" w:rsidP="00667B10">
      <w:pPr>
        <w:shd w:val="clear" w:color="auto" w:fill="FFFFFF"/>
        <w:jc w:val="center"/>
        <w:outlineLvl w:val="1"/>
        <w:rPr>
          <w:rFonts w:eastAsiaTheme="minorHAnsi"/>
          <w:b/>
          <w:color w:val="2A2723"/>
          <w:sz w:val="21"/>
          <w:szCs w:val="21"/>
          <w:lang w:eastAsia="en-US"/>
        </w:rPr>
      </w:pPr>
      <w:r w:rsidRPr="00667B10">
        <w:rPr>
          <w:rFonts w:eastAsiaTheme="minorHAnsi"/>
          <w:b/>
          <w:color w:val="2A2723"/>
          <w:sz w:val="21"/>
          <w:szCs w:val="21"/>
          <w:lang w:eastAsia="en-US"/>
        </w:rPr>
        <w:t>Собеседование по конспекту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Раскройте приемы ранней диагностики </w:t>
      </w:r>
      <w:proofErr w:type="spellStart"/>
      <w:r w:rsidRPr="00667B10">
        <w:rPr>
          <w:color w:val="2A2723"/>
          <w:sz w:val="21"/>
          <w:szCs w:val="21"/>
        </w:rPr>
        <w:t>дизартрических</w:t>
      </w:r>
      <w:proofErr w:type="spellEnd"/>
      <w:r w:rsidRPr="00667B10">
        <w:rPr>
          <w:color w:val="2A2723"/>
          <w:sz w:val="21"/>
          <w:szCs w:val="21"/>
        </w:rPr>
        <w:t xml:space="preserve"> нарушений.</w:t>
      </w:r>
    </w:p>
    <w:p w:rsidR="00667B10" w:rsidRPr="00667B10" w:rsidRDefault="00667B10" w:rsidP="00667B10">
      <w:pPr>
        <w:rPr>
          <w:b/>
          <w:sz w:val="23"/>
          <w:szCs w:val="23"/>
        </w:rPr>
      </w:pPr>
    </w:p>
    <w:p w:rsidR="00667B10" w:rsidRPr="00667B10" w:rsidRDefault="00667B10" w:rsidP="00667B10">
      <w:pPr>
        <w:jc w:val="center"/>
        <w:outlineLvl w:val="1"/>
        <w:rPr>
          <w:b/>
          <w:color w:val="2A2723"/>
          <w:sz w:val="22"/>
          <w:szCs w:val="22"/>
        </w:rPr>
      </w:pPr>
      <w:r w:rsidRPr="00667B10">
        <w:rPr>
          <w:b/>
          <w:sz w:val="22"/>
          <w:szCs w:val="22"/>
        </w:rPr>
        <w:t>Модуль 2.</w:t>
      </w:r>
      <w:r w:rsidRPr="00667B10">
        <w:rPr>
          <w:rFonts w:eastAsia="Calibri"/>
          <w:b/>
          <w:sz w:val="22"/>
          <w:szCs w:val="22"/>
        </w:rPr>
        <w:t xml:space="preserve"> </w:t>
      </w:r>
      <w:r w:rsidRPr="00667B10">
        <w:rPr>
          <w:b/>
          <w:color w:val="2A2723"/>
          <w:sz w:val="22"/>
          <w:szCs w:val="22"/>
        </w:rPr>
        <w:t xml:space="preserve">Особенности логопедической работы по преодолению </w:t>
      </w:r>
      <w:proofErr w:type="spellStart"/>
      <w:r w:rsidRPr="00667B10">
        <w:rPr>
          <w:b/>
          <w:color w:val="2A2723"/>
          <w:sz w:val="22"/>
          <w:szCs w:val="22"/>
        </w:rPr>
        <w:t>дизартрических</w:t>
      </w:r>
      <w:proofErr w:type="spellEnd"/>
      <w:r w:rsidRPr="00667B10">
        <w:rPr>
          <w:b/>
          <w:color w:val="2A2723"/>
          <w:sz w:val="22"/>
          <w:szCs w:val="22"/>
        </w:rPr>
        <w:t xml:space="preserve"> нарушений речи при ДЦП</w:t>
      </w:r>
    </w:p>
    <w:p w:rsidR="00667B10" w:rsidRPr="00667B10" w:rsidRDefault="00667B10" w:rsidP="00667B10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shd w:val="clear" w:color="auto" w:fill="FFFFFF"/>
        </w:rPr>
      </w:pPr>
      <w:r w:rsidRPr="00667B10">
        <w:rPr>
          <w:i/>
          <w:color w:val="000000"/>
          <w:sz w:val="22"/>
          <w:szCs w:val="22"/>
          <w:shd w:val="clear" w:color="auto" w:fill="FFFFFF"/>
        </w:rPr>
        <w:t>Тема 1. Организация и содержание логопедической работы с детьми, имеющими ДЦП</w:t>
      </w:r>
    </w:p>
    <w:p w:rsidR="00667B10" w:rsidRPr="00667B10" w:rsidRDefault="00667B10" w:rsidP="00667B10">
      <w:pPr>
        <w:autoSpaceDE w:val="0"/>
        <w:autoSpaceDN w:val="0"/>
        <w:adjustRightInd w:val="0"/>
        <w:jc w:val="center"/>
        <w:rPr>
          <w:b/>
          <w:sz w:val="22"/>
          <w:szCs w:val="22"/>
          <w:shd w:val="clear" w:color="auto" w:fill="FFFFFF"/>
        </w:rPr>
      </w:pPr>
      <w:r w:rsidRPr="00667B10">
        <w:rPr>
          <w:b/>
          <w:sz w:val="22"/>
          <w:szCs w:val="22"/>
          <w:shd w:val="clear" w:color="auto" w:fill="FFFFFF"/>
        </w:rPr>
        <w:t>Презентация приемов работы</w:t>
      </w:r>
    </w:p>
    <w:p w:rsidR="00667B10" w:rsidRPr="00667B10" w:rsidRDefault="00667B10" w:rsidP="00667B10">
      <w:pPr>
        <w:ind w:firstLine="567"/>
        <w:jc w:val="both"/>
        <w:rPr>
          <w:b/>
          <w:sz w:val="21"/>
          <w:szCs w:val="21"/>
        </w:rPr>
      </w:pPr>
      <w:r w:rsidRPr="00667B10">
        <w:rPr>
          <w:b/>
          <w:sz w:val="21"/>
          <w:szCs w:val="21"/>
        </w:rPr>
        <w:t>Первое направление: Уменьшение степени проявления двигательных дефектов речевого аппарата: спастического пареза, гиперкинезов, атаксии (в более легких случаях — нормализация тонуса мышц и моторики артикуляционного аппарата).</w:t>
      </w:r>
    </w:p>
    <w:p w:rsidR="00667B10" w:rsidRPr="00667B10" w:rsidRDefault="00667B10" w:rsidP="00667B10">
      <w:pPr>
        <w:ind w:firstLine="567"/>
        <w:jc w:val="both"/>
        <w:rPr>
          <w:sz w:val="21"/>
          <w:szCs w:val="21"/>
        </w:rPr>
      </w:pPr>
      <w:r w:rsidRPr="00667B10">
        <w:rPr>
          <w:color w:val="2A2723"/>
          <w:sz w:val="21"/>
          <w:szCs w:val="21"/>
        </w:rPr>
        <w:t>Отработка методов логопедического воздействия: дифференцированного логопедического массажа (расслабляющего или стимулирующего), зондового, точечного.</w:t>
      </w:r>
    </w:p>
    <w:p w:rsidR="00667B10" w:rsidRPr="00667B10" w:rsidRDefault="00667B10" w:rsidP="00667B10">
      <w:pPr>
        <w:ind w:firstLine="567"/>
        <w:jc w:val="both"/>
        <w:rPr>
          <w:sz w:val="21"/>
          <w:szCs w:val="21"/>
        </w:rPr>
      </w:pPr>
      <w:r w:rsidRPr="00667B10">
        <w:rPr>
          <w:bCs/>
          <w:iCs/>
          <w:sz w:val="21"/>
          <w:szCs w:val="21"/>
        </w:rPr>
        <w:t>1.Расслабляющий массаж артикуляционной мускулатуры, расслабление мышц шеи (пассивные движения головы)</w:t>
      </w:r>
      <w:r w:rsidRPr="00667B10">
        <w:rPr>
          <w:sz w:val="21"/>
          <w:szCs w:val="21"/>
        </w:rPr>
        <w:t xml:space="preserve">, </w:t>
      </w:r>
      <w:r w:rsidRPr="00667B10">
        <w:rPr>
          <w:iCs/>
          <w:sz w:val="21"/>
          <w:szCs w:val="21"/>
        </w:rPr>
        <w:t>расслабление лицевой, губной  мускулатуры.</w:t>
      </w:r>
    </w:p>
    <w:p w:rsidR="00667B10" w:rsidRPr="00667B10" w:rsidRDefault="00667B10" w:rsidP="00667B10">
      <w:pPr>
        <w:ind w:firstLine="567"/>
        <w:jc w:val="both"/>
        <w:rPr>
          <w:iCs/>
          <w:sz w:val="21"/>
          <w:szCs w:val="21"/>
        </w:rPr>
      </w:pPr>
      <w:r w:rsidRPr="00667B10">
        <w:rPr>
          <w:bCs/>
          <w:iCs/>
          <w:sz w:val="21"/>
          <w:szCs w:val="21"/>
        </w:rPr>
        <w:t>2.Стимулирующий массаж артикуляционной мускулатуры</w:t>
      </w:r>
      <w:r w:rsidRPr="00667B10">
        <w:rPr>
          <w:sz w:val="21"/>
          <w:szCs w:val="21"/>
        </w:rPr>
        <w:t>, у</w:t>
      </w:r>
      <w:r w:rsidRPr="00667B10">
        <w:rPr>
          <w:iCs/>
          <w:sz w:val="21"/>
          <w:szCs w:val="21"/>
        </w:rPr>
        <w:t>крепление лицевой, губной мускулатуры</w:t>
      </w:r>
    </w:p>
    <w:p w:rsidR="00667B10" w:rsidRPr="00667B10" w:rsidRDefault="00667B10" w:rsidP="00667B10">
      <w:pPr>
        <w:ind w:firstLine="567"/>
        <w:jc w:val="both"/>
        <w:rPr>
          <w:b/>
          <w:sz w:val="21"/>
          <w:szCs w:val="21"/>
        </w:rPr>
      </w:pPr>
      <w:r w:rsidRPr="00667B10">
        <w:rPr>
          <w:b/>
          <w:sz w:val="21"/>
          <w:szCs w:val="21"/>
        </w:rPr>
        <w:t xml:space="preserve">Второе направление: Формирование </w:t>
      </w:r>
      <w:proofErr w:type="gramStart"/>
      <w:r w:rsidRPr="00667B10">
        <w:rPr>
          <w:b/>
          <w:sz w:val="21"/>
          <w:szCs w:val="21"/>
        </w:rPr>
        <w:t>артикуляционного</w:t>
      </w:r>
      <w:proofErr w:type="gramEnd"/>
      <w:r w:rsidRPr="00667B10">
        <w:rPr>
          <w:b/>
          <w:sz w:val="21"/>
          <w:szCs w:val="21"/>
        </w:rPr>
        <w:t xml:space="preserve"> </w:t>
      </w:r>
      <w:proofErr w:type="spellStart"/>
      <w:r w:rsidRPr="00667B10">
        <w:rPr>
          <w:b/>
          <w:sz w:val="21"/>
          <w:szCs w:val="21"/>
        </w:rPr>
        <w:t>праксиса</w:t>
      </w:r>
      <w:proofErr w:type="spellEnd"/>
      <w:r w:rsidRPr="00667B10">
        <w:rPr>
          <w:b/>
          <w:sz w:val="21"/>
          <w:szCs w:val="21"/>
        </w:rPr>
        <w:t xml:space="preserve"> на этапе постановки, автоматизации и дифференциации звуков речи. </w:t>
      </w:r>
    </w:p>
    <w:p w:rsidR="00667B10" w:rsidRPr="00667B10" w:rsidRDefault="00667B10" w:rsidP="00667B10">
      <w:pPr>
        <w:ind w:firstLine="567"/>
        <w:jc w:val="both"/>
        <w:rPr>
          <w:sz w:val="21"/>
          <w:szCs w:val="21"/>
        </w:rPr>
      </w:pPr>
      <w:r w:rsidRPr="00667B10">
        <w:rPr>
          <w:sz w:val="21"/>
          <w:szCs w:val="21"/>
        </w:rPr>
        <w:t>Отработка упражнений артикуляционной гимнастики (активной, пассивной) для языка, губ.</w:t>
      </w:r>
    </w:p>
    <w:p w:rsidR="00667B10" w:rsidRPr="00667B10" w:rsidRDefault="00667B10" w:rsidP="00667B10">
      <w:pPr>
        <w:ind w:firstLine="567"/>
        <w:jc w:val="both"/>
        <w:rPr>
          <w:sz w:val="21"/>
          <w:szCs w:val="21"/>
        </w:rPr>
      </w:pPr>
      <w:r w:rsidRPr="00667B10">
        <w:rPr>
          <w:sz w:val="21"/>
          <w:szCs w:val="21"/>
        </w:rPr>
        <w:t>1.</w:t>
      </w:r>
      <w:r w:rsidRPr="00667B10">
        <w:rPr>
          <w:iCs/>
          <w:sz w:val="21"/>
          <w:szCs w:val="21"/>
        </w:rPr>
        <w:t>Упражнения для развития мимических мышц лица, губной, язычной мускулатуры.</w:t>
      </w:r>
    </w:p>
    <w:p w:rsidR="00667B10" w:rsidRPr="00667B10" w:rsidRDefault="00667B10" w:rsidP="00667B10">
      <w:pPr>
        <w:ind w:firstLine="567"/>
        <w:jc w:val="both"/>
        <w:rPr>
          <w:b/>
          <w:sz w:val="21"/>
          <w:szCs w:val="21"/>
        </w:rPr>
      </w:pPr>
      <w:r w:rsidRPr="00667B10">
        <w:rPr>
          <w:b/>
          <w:iCs/>
          <w:sz w:val="21"/>
          <w:szCs w:val="21"/>
        </w:rPr>
        <w:t xml:space="preserve">Третье направление: </w:t>
      </w:r>
      <w:r w:rsidRPr="00667B10">
        <w:rPr>
          <w:b/>
          <w:sz w:val="21"/>
          <w:szCs w:val="21"/>
        </w:rPr>
        <w:t>Развитие речевого дыхания и голоса; формирование продолжительности, звонкости, управлявшей голоса в речевом потоке. Выработка синхронности голоса, дыхания и артикуляции.</w:t>
      </w:r>
    </w:p>
    <w:p w:rsidR="00667B10" w:rsidRPr="00667B10" w:rsidRDefault="00667B10" w:rsidP="00667B10">
      <w:pPr>
        <w:ind w:firstLine="567"/>
        <w:jc w:val="both"/>
        <w:rPr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Отработка методов логопедического воздействия: </w:t>
      </w:r>
      <w:r w:rsidRPr="00667B10">
        <w:rPr>
          <w:bCs/>
          <w:iCs/>
          <w:sz w:val="21"/>
          <w:szCs w:val="21"/>
        </w:rPr>
        <w:t>развитие дыхания и коррекция его нарушений (дыхательная гимнастика).</w:t>
      </w:r>
    </w:p>
    <w:p w:rsidR="00667B10" w:rsidRPr="00667B10" w:rsidRDefault="00667B10" w:rsidP="00667B10">
      <w:pPr>
        <w:ind w:firstLine="567"/>
        <w:jc w:val="both"/>
        <w:rPr>
          <w:sz w:val="21"/>
          <w:szCs w:val="21"/>
        </w:rPr>
      </w:pPr>
      <w:r w:rsidRPr="00667B10">
        <w:rPr>
          <w:sz w:val="21"/>
          <w:szCs w:val="21"/>
        </w:rPr>
        <w:t>1.Выполнение разных видов дыхательных упражнений. Упражнения для тренировки носового и ротового вдоха и выдоха</w:t>
      </w:r>
    </w:p>
    <w:p w:rsidR="00667B10" w:rsidRPr="00667B10" w:rsidRDefault="00667B10" w:rsidP="00667B10">
      <w:pPr>
        <w:ind w:firstLine="567"/>
        <w:jc w:val="both"/>
        <w:rPr>
          <w:bCs/>
          <w:iCs/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Отработка методов логопедического воздействия: </w:t>
      </w:r>
      <w:r w:rsidRPr="00667B10">
        <w:rPr>
          <w:bCs/>
          <w:iCs/>
          <w:color w:val="2A2723"/>
          <w:sz w:val="21"/>
          <w:szCs w:val="21"/>
        </w:rPr>
        <w:t xml:space="preserve">развитие голоса и коррекция его нарушений. </w:t>
      </w:r>
    </w:p>
    <w:p w:rsidR="00667B10" w:rsidRPr="00667B10" w:rsidRDefault="00667B10" w:rsidP="00667B10">
      <w:pPr>
        <w:ind w:firstLine="567"/>
        <w:jc w:val="both"/>
        <w:rPr>
          <w:sz w:val="21"/>
          <w:szCs w:val="21"/>
        </w:rPr>
      </w:pPr>
      <w:r w:rsidRPr="00667B10">
        <w:rPr>
          <w:bCs/>
          <w:iCs/>
          <w:color w:val="2A2723"/>
          <w:sz w:val="21"/>
          <w:szCs w:val="21"/>
        </w:rPr>
        <w:t>1.Упражнения для активизации</w:t>
      </w:r>
      <w:r w:rsidRPr="00667B10">
        <w:rPr>
          <w:b/>
          <w:bCs/>
          <w:iCs/>
          <w:color w:val="2A2723"/>
          <w:sz w:val="21"/>
          <w:szCs w:val="21"/>
        </w:rPr>
        <w:t xml:space="preserve"> </w:t>
      </w:r>
      <w:r w:rsidRPr="00667B10">
        <w:rPr>
          <w:color w:val="2A2723"/>
          <w:sz w:val="21"/>
          <w:szCs w:val="21"/>
        </w:rPr>
        <w:t>нёбно-глоточных, гортанных и подъязычных мышц, для укрепления мышц нёбной занавески и активизации движений мягкого нёба. Упражнения по развитию силы, тембра и высоты голоса.</w:t>
      </w:r>
    </w:p>
    <w:p w:rsidR="00667B10" w:rsidRPr="00667B10" w:rsidRDefault="00667B10" w:rsidP="00667B10">
      <w:pPr>
        <w:ind w:firstLine="567"/>
        <w:jc w:val="both"/>
        <w:rPr>
          <w:b/>
          <w:sz w:val="21"/>
          <w:szCs w:val="21"/>
        </w:rPr>
      </w:pPr>
      <w:r w:rsidRPr="00667B10">
        <w:rPr>
          <w:b/>
          <w:sz w:val="21"/>
          <w:szCs w:val="21"/>
        </w:rPr>
        <w:t xml:space="preserve">Четвертое направление: Нормализация просодической системы речи (мелодико-интонационных и темпо-ритмических характеристик речи). </w:t>
      </w:r>
    </w:p>
    <w:p w:rsidR="00667B10" w:rsidRPr="00667B10" w:rsidRDefault="00667B10" w:rsidP="00667B10">
      <w:pPr>
        <w:ind w:firstLine="567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1.Упражнения на развитие умения повышать и понижать голос в пределах звука, слога, слова и фразы. Работа над логическим ударением. </w:t>
      </w:r>
    </w:p>
    <w:p w:rsidR="00667B10" w:rsidRPr="00667B10" w:rsidRDefault="00667B10" w:rsidP="00667B10">
      <w:pPr>
        <w:ind w:firstLine="567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2.Формирование умения пользоваться повествовательной, вопросительной, восклицательной и интонацией. Развитие естественных интонаций, выражающих различные эмоциональные состояния: радость, удивление, испуг. </w:t>
      </w:r>
    </w:p>
    <w:p w:rsidR="00667B10" w:rsidRPr="00667B10" w:rsidRDefault="00667B10" w:rsidP="00667B10">
      <w:pPr>
        <w:ind w:firstLine="567"/>
        <w:jc w:val="both"/>
        <w:rPr>
          <w:sz w:val="21"/>
          <w:szCs w:val="21"/>
        </w:rPr>
      </w:pPr>
      <w:r w:rsidRPr="00667B10">
        <w:rPr>
          <w:color w:val="2A2723"/>
          <w:sz w:val="21"/>
          <w:szCs w:val="21"/>
        </w:rPr>
        <w:t>3.Проведение игр-инсценировок, чтения сказок по ролям.</w:t>
      </w:r>
    </w:p>
    <w:p w:rsidR="00667B10" w:rsidRPr="00667B10" w:rsidRDefault="00667B10" w:rsidP="00667B10">
      <w:pPr>
        <w:ind w:firstLine="300"/>
        <w:jc w:val="both"/>
        <w:rPr>
          <w:sz w:val="21"/>
          <w:szCs w:val="21"/>
        </w:rPr>
      </w:pPr>
    </w:p>
    <w:p w:rsidR="00667B10" w:rsidRPr="00667B10" w:rsidRDefault="00667B10" w:rsidP="00667B10">
      <w:pPr>
        <w:shd w:val="clear" w:color="auto" w:fill="FFFFFF"/>
        <w:jc w:val="center"/>
        <w:textAlignment w:val="baseline"/>
        <w:rPr>
          <w:rFonts w:eastAsia="Calibri"/>
          <w:lang w:eastAsia="en-US"/>
        </w:rPr>
      </w:pPr>
      <w:r w:rsidRPr="00667B10">
        <w:rPr>
          <w:b/>
          <w:color w:val="000000"/>
        </w:rPr>
        <w:t>Контроль по модулю 2</w:t>
      </w:r>
      <w:r w:rsidRPr="00667B10">
        <w:rPr>
          <w:rFonts w:eastAsia="Calibri"/>
          <w:lang w:eastAsia="en-US"/>
        </w:rPr>
        <w:t xml:space="preserve"> </w:t>
      </w:r>
    </w:p>
    <w:p w:rsidR="00667B10" w:rsidRPr="00667B10" w:rsidRDefault="00667B10" w:rsidP="00667B10">
      <w:pPr>
        <w:shd w:val="clear" w:color="auto" w:fill="FFFFFF"/>
        <w:jc w:val="center"/>
        <w:textAlignment w:val="baseline"/>
        <w:rPr>
          <w:rFonts w:eastAsia="Calibri"/>
          <w:b/>
          <w:lang w:eastAsia="en-US"/>
        </w:rPr>
      </w:pPr>
      <w:r w:rsidRPr="00667B10">
        <w:rPr>
          <w:rFonts w:eastAsia="Calibri"/>
          <w:b/>
          <w:lang w:eastAsia="en-US"/>
        </w:rPr>
        <w:t>Коллоквиум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1. Охарактеризуйте особенности речевого развития детей, страдающих церебральным параличом.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2. Раскройте основные факторы, лежащие в основе нарушений речи при ДЦП.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3. Назовите формы речевой патологии у детей с церебральным параличом.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4. Охарактеризуйте структуру дефекта при дизартрии у детей с церебральным параличом.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5. Раскройте основные подходы к классификации </w:t>
      </w:r>
      <w:proofErr w:type="spellStart"/>
      <w:r w:rsidRPr="00667B10">
        <w:rPr>
          <w:color w:val="2A2723"/>
          <w:sz w:val="21"/>
          <w:szCs w:val="21"/>
        </w:rPr>
        <w:t>дизартрических</w:t>
      </w:r>
      <w:proofErr w:type="spellEnd"/>
      <w:r w:rsidRPr="00667B10">
        <w:rPr>
          <w:color w:val="2A2723"/>
          <w:sz w:val="21"/>
          <w:szCs w:val="21"/>
        </w:rPr>
        <w:t xml:space="preserve"> нарушений речи при ДЦП.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6. Дайте сравнительную характеристику нарушений при различных формах дизартрии на основе классификации по </w:t>
      </w:r>
      <w:proofErr w:type="spellStart"/>
      <w:r w:rsidRPr="00667B10">
        <w:rPr>
          <w:color w:val="2A2723"/>
          <w:sz w:val="21"/>
          <w:szCs w:val="21"/>
        </w:rPr>
        <w:t>синдромологическому</w:t>
      </w:r>
      <w:proofErr w:type="spellEnd"/>
      <w:r w:rsidRPr="00667B10">
        <w:rPr>
          <w:color w:val="2A2723"/>
          <w:sz w:val="21"/>
          <w:szCs w:val="21"/>
        </w:rPr>
        <w:t xml:space="preserve"> подходу.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7. Укажите особенности логопедического обследования детей с церебральным параличом.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 xml:space="preserve">8. Раскройте приемы ранней диагностики </w:t>
      </w:r>
      <w:proofErr w:type="spellStart"/>
      <w:r w:rsidRPr="00667B10">
        <w:rPr>
          <w:color w:val="2A2723"/>
          <w:sz w:val="21"/>
          <w:szCs w:val="21"/>
        </w:rPr>
        <w:t>дизартрических</w:t>
      </w:r>
      <w:proofErr w:type="spellEnd"/>
      <w:r w:rsidRPr="00667B10">
        <w:rPr>
          <w:color w:val="2A2723"/>
          <w:sz w:val="21"/>
          <w:szCs w:val="21"/>
        </w:rPr>
        <w:t xml:space="preserve"> нарушений.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9. Охарактеризуйте основные направления, методы и приемы логопедической работы при ДЦП.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10.</w:t>
      </w:r>
      <w:r w:rsidRPr="00667B10">
        <w:rPr>
          <w:rFonts w:eastAsiaTheme="minorHAnsi"/>
          <w:color w:val="2A2723"/>
          <w:sz w:val="22"/>
          <w:szCs w:val="22"/>
          <w:lang w:eastAsia="en-US"/>
        </w:rPr>
        <w:t>С какими лечебными мероприятиями сочетается работа логопеда? С какими специалистами в связке работает логопед?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000000"/>
          <w:sz w:val="22"/>
          <w:szCs w:val="22"/>
          <w:shd w:val="clear" w:color="auto" w:fill="FFFFFF"/>
        </w:rPr>
        <w:lastRenderedPageBreak/>
        <w:t xml:space="preserve">11.Почему практикуют </w:t>
      </w:r>
      <w:r w:rsidRPr="00667B10">
        <w:rPr>
          <w:color w:val="2A2723"/>
          <w:sz w:val="21"/>
          <w:szCs w:val="21"/>
        </w:rPr>
        <w:t>одновременное развитие  пальцевой и  артикуляционной моторики?</w:t>
      </w:r>
    </w:p>
    <w:p w:rsidR="00667B10" w:rsidRPr="00667B10" w:rsidRDefault="00667B10" w:rsidP="00667B10">
      <w:pPr>
        <w:ind w:firstLine="300"/>
        <w:jc w:val="both"/>
        <w:rPr>
          <w:color w:val="2A2723"/>
          <w:sz w:val="21"/>
          <w:szCs w:val="21"/>
        </w:rPr>
      </w:pPr>
      <w:r w:rsidRPr="00667B10">
        <w:rPr>
          <w:color w:val="2A2723"/>
          <w:sz w:val="21"/>
          <w:szCs w:val="21"/>
        </w:rPr>
        <w:t>12. Опишите логопедическую работу по развитию дыхания, голоса и просодики и коррекции их нарушений.</w:t>
      </w:r>
    </w:p>
    <w:p w:rsidR="00714952" w:rsidRPr="00BD56F0" w:rsidRDefault="00714952" w:rsidP="00713798">
      <w:pPr>
        <w:jc w:val="center"/>
        <w:rPr>
          <w:b/>
        </w:rPr>
      </w:pPr>
    </w:p>
    <w:p w:rsidR="00972F94" w:rsidRPr="00BD56F0" w:rsidRDefault="00972F94" w:rsidP="00972F94">
      <w:pPr>
        <w:jc w:val="center"/>
        <w:rPr>
          <w:b/>
        </w:rPr>
      </w:pPr>
      <w:r w:rsidRPr="00BD56F0">
        <w:rPr>
          <w:b/>
        </w:rPr>
        <w:t>Формы промежуточного контроля</w:t>
      </w:r>
    </w:p>
    <w:p w:rsidR="00BE2C94" w:rsidRPr="00BE2C94" w:rsidRDefault="00BE2C94" w:rsidP="00BE2C94">
      <w:pPr>
        <w:ind w:firstLine="319"/>
        <w:jc w:val="both"/>
        <w:rPr>
          <w:b/>
          <w:lang w:eastAsia="zh-CN"/>
        </w:rPr>
      </w:pPr>
      <w:r w:rsidRPr="00BE2C94">
        <w:rPr>
          <w:b/>
          <w:bCs/>
          <w:lang w:eastAsia="zh-CN"/>
        </w:rPr>
        <w:t xml:space="preserve">Перечень теоретических вопросов </w:t>
      </w:r>
      <w:r w:rsidRPr="00BE2C94">
        <w:rPr>
          <w:b/>
          <w:lang w:eastAsia="zh-CN"/>
        </w:rPr>
        <w:t>для зачета.</w:t>
      </w:r>
    </w:p>
    <w:p w:rsidR="00BE2C94" w:rsidRPr="00BE2C94" w:rsidRDefault="00BE2C94" w:rsidP="00BE2C94">
      <w:pPr>
        <w:ind w:firstLine="300"/>
        <w:jc w:val="both"/>
        <w:rPr>
          <w:color w:val="2A2723"/>
          <w:sz w:val="21"/>
          <w:szCs w:val="21"/>
        </w:rPr>
      </w:pPr>
      <w:r w:rsidRPr="00BE2C94">
        <w:rPr>
          <w:color w:val="2A2723"/>
          <w:sz w:val="21"/>
          <w:szCs w:val="21"/>
        </w:rPr>
        <w:t>1. Охарактеризуйте особенности речевого развития детей, страдающих церебральным параличом.</w:t>
      </w:r>
    </w:p>
    <w:p w:rsidR="00BE2C94" w:rsidRPr="00BE2C94" w:rsidRDefault="00BE2C94" w:rsidP="00BE2C94">
      <w:pPr>
        <w:ind w:firstLine="300"/>
        <w:jc w:val="both"/>
        <w:rPr>
          <w:color w:val="2A2723"/>
          <w:sz w:val="21"/>
          <w:szCs w:val="21"/>
        </w:rPr>
      </w:pPr>
      <w:r w:rsidRPr="00BE2C94">
        <w:rPr>
          <w:color w:val="2A2723"/>
          <w:sz w:val="21"/>
          <w:szCs w:val="21"/>
        </w:rPr>
        <w:t>2. Раскройте основные факторы, лежащие в основе нарушений речи при ДЦП.</w:t>
      </w:r>
    </w:p>
    <w:p w:rsidR="00BE2C94" w:rsidRPr="00BE2C94" w:rsidRDefault="00BE2C94" w:rsidP="00BE2C94">
      <w:pPr>
        <w:ind w:firstLine="300"/>
        <w:jc w:val="both"/>
        <w:rPr>
          <w:color w:val="2A2723"/>
          <w:sz w:val="21"/>
          <w:szCs w:val="21"/>
        </w:rPr>
      </w:pPr>
      <w:r w:rsidRPr="00BE2C94">
        <w:rPr>
          <w:color w:val="2A2723"/>
          <w:sz w:val="21"/>
          <w:szCs w:val="21"/>
        </w:rPr>
        <w:t>3. Назовите формы речевой патологии у детей с церебральным параличом.</w:t>
      </w:r>
    </w:p>
    <w:p w:rsidR="00BE2C94" w:rsidRPr="00BE2C94" w:rsidRDefault="00BE2C94" w:rsidP="00BE2C94">
      <w:pPr>
        <w:ind w:firstLine="300"/>
        <w:jc w:val="both"/>
        <w:rPr>
          <w:color w:val="2A2723"/>
          <w:sz w:val="21"/>
          <w:szCs w:val="21"/>
        </w:rPr>
      </w:pPr>
      <w:r w:rsidRPr="00BE2C94">
        <w:rPr>
          <w:color w:val="2A2723"/>
          <w:sz w:val="21"/>
          <w:szCs w:val="21"/>
        </w:rPr>
        <w:t>4. Охарактеризуйте структуру дефекта при дизартрии у детей с церебральным параличом.</w:t>
      </w:r>
    </w:p>
    <w:p w:rsidR="00BE2C94" w:rsidRPr="00BE2C94" w:rsidRDefault="00BE2C94" w:rsidP="00BE2C94">
      <w:pPr>
        <w:ind w:firstLine="300"/>
        <w:jc w:val="both"/>
        <w:rPr>
          <w:color w:val="2A2723"/>
          <w:sz w:val="21"/>
          <w:szCs w:val="21"/>
        </w:rPr>
      </w:pPr>
      <w:r w:rsidRPr="00BE2C94">
        <w:rPr>
          <w:color w:val="2A2723"/>
          <w:sz w:val="21"/>
          <w:szCs w:val="21"/>
        </w:rPr>
        <w:t xml:space="preserve">5. Раскройте основные подходы к классификации </w:t>
      </w:r>
      <w:proofErr w:type="spellStart"/>
      <w:r w:rsidRPr="00BE2C94">
        <w:rPr>
          <w:color w:val="2A2723"/>
          <w:sz w:val="21"/>
          <w:szCs w:val="21"/>
        </w:rPr>
        <w:t>дизартрических</w:t>
      </w:r>
      <w:proofErr w:type="spellEnd"/>
      <w:r w:rsidRPr="00BE2C94">
        <w:rPr>
          <w:color w:val="2A2723"/>
          <w:sz w:val="21"/>
          <w:szCs w:val="21"/>
        </w:rPr>
        <w:t xml:space="preserve"> нарушений речи при ДЦП.</w:t>
      </w:r>
    </w:p>
    <w:p w:rsidR="00BE2C94" w:rsidRPr="00BE2C94" w:rsidRDefault="00BE2C94" w:rsidP="00BE2C94">
      <w:pPr>
        <w:ind w:firstLine="300"/>
        <w:jc w:val="both"/>
        <w:rPr>
          <w:color w:val="2A2723"/>
          <w:sz w:val="21"/>
          <w:szCs w:val="21"/>
        </w:rPr>
      </w:pPr>
      <w:r w:rsidRPr="00BE2C94">
        <w:rPr>
          <w:color w:val="2A2723"/>
          <w:sz w:val="21"/>
          <w:szCs w:val="21"/>
        </w:rPr>
        <w:t xml:space="preserve">6. Дайте сравнительную характеристику нарушений при различных формах дизартрии на основе классификации по </w:t>
      </w:r>
      <w:proofErr w:type="spellStart"/>
      <w:r w:rsidRPr="00BE2C94">
        <w:rPr>
          <w:color w:val="2A2723"/>
          <w:sz w:val="21"/>
          <w:szCs w:val="21"/>
        </w:rPr>
        <w:t>синдромологическому</w:t>
      </w:r>
      <w:proofErr w:type="spellEnd"/>
      <w:r w:rsidRPr="00BE2C94">
        <w:rPr>
          <w:color w:val="2A2723"/>
          <w:sz w:val="21"/>
          <w:szCs w:val="21"/>
        </w:rPr>
        <w:t xml:space="preserve"> подходу.</w:t>
      </w:r>
    </w:p>
    <w:p w:rsidR="00BE2C94" w:rsidRPr="00BE2C94" w:rsidRDefault="00BE2C94" w:rsidP="00BE2C94">
      <w:pPr>
        <w:ind w:firstLine="300"/>
        <w:jc w:val="both"/>
        <w:rPr>
          <w:color w:val="2A2723"/>
          <w:sz w:val="21"/>
          <w:szCs w:val="21"/>
        </w:rPr>
      </w:pPr>
      <w:r w:rsidRPr="00BE2C94">
        <w:rPr>
          <w:color w:val="2A2723"/>
          <w:sz w:val="21"/>
          <w:szCs w:val="21"/>
        </w:rPr>
        <w:t>7. Укажите особенности логопедического обследования детей с церебральным параличом.</w:t>
      </w:r>
    </w:p>
    <w:p w:rsidR="00BE2C94" w:rsidRPr="00BE2C94" w:rsidRDefault="00BE2C94" w:rsidP="00BE2C94">
      <w:pPr>
        <w:ind w:firstLine="300"/>
        <w:jc w:val="both"/>
        <w:rPr>
          <w:color w:val="2A2723"/>
          <w:sz w:val="21"/>
          <w:szCs w:val="21"/>
        </w:rPr>
      </w:pPr>
      <w:r w:rsidRPr="00BE2C94">
        <w:rPr>
          <w:color w:val="2A2723"/>
          <w:sz w:val="21"/>
          <w:szCs w:val="21"/>
        </w:rPr>
        <w:t xml:space="preserve">8. Раскройте приемы ранней диагностики </w:t>
      </w:r>
      <w:proofErr w:type="spellStart"/>
      <w:r w:rsidRPr="00BE2C94">
        <w:rPr>
          <w:color w:val="2A2723"/>
          <w:sz w:val="21"/>
          <w:szCs w:val="21"/>
        </w:rPr>
        <w:t>дизартрических</w:t>
      </w:r>
      <w:proofErr w:type="spellEnd"/>
      <w:r w:rsidRPr="00BE2C94">
        <w:rPr>
          <w:color w:val="2A2723"/>
          <w:sz w:val="21"/>
          <w:szCs w:val="21"/>
        </w:rPr>
        <w:t xml:space="preserve"> нарушений.</w:t>
      </w:r>
    </w:p>
    <w:p w:rsidR="00BE2C94" w:rsidRPr="00BE2C94" w:rsidRDefault="00BE2C94" w:rsidP="00BE2C94">
      <w:pPr>
        <w:ind w:firstLine="300"/>
        <w:jc w:val="both"/>
        <w:rPr>
          <w:color w:val="2A2723"/>
          <w:sz w:val="21"/>
          <w:szCs w:val="21"/>
        </w:rPr>
      </w:pPr>
      <w:r w:rsidRPr="00BE2C94">
        <w:rPr>
          <w:color w:val="2A2723"/>
          <w:sz w:val="21"/>
          <w:szCs w:val="21"/>
        </w:rPr>
        <w:t>9. Охарактеризуйте основные направления, методы и приемы логопедической работы при ДЦП.</w:t>
      </w:r>
    </w:p>
    <w:p w:rsidR="00BE2C94" w:rsidRPr="00BE2C94" w:rsidRDefault="00BE2C94" w:rsidP="00BE2C94">
      <w:pPr>
        <w:ind w:firstLine="300"/>
        <w:jc w:val="both"/>
        <w:rPr>
          <w:color w:val="2A2723"/>
          <w:sz w:val="21"/>
          <w:szCs w:val="21"/>
        </w:rPr>
      </w:pPr>
      <w:r w:rsidRPr="00BE2C94">
        <w:rPr>
          <w:color w:val="2A2723"/>
          <w:sz w:val="21"/>
          <w:szCs w:val="21"/>
        </w:rPr>
        <w:t>10. Опишите логопедическую работу по развитию дыхания, голоса и просодики и коррекции их нарушений.</w:t>
      </w:r>
    </w:p>
    <w:p w:rsidR="00BE2C94" w:rsidRPr="00BE2C94" w:rsidRDefault="00BE2C94" w:rsidP="00BE2C94">
      <w:pPr>
        <w:ind w:firstLine="425"/>
        <w:jc w:val="both"/>
        <w:rPr>
          <w:i/>
          <w:color w:val="000000"/>
          <w:sz w:val="26"/>
          <w:szCs w:val="26"/>
          <w:lang w:eastAsia="zh-CN"/>
        </w:rPr>
      </w:pPr>
    </w:p>
    <w:p w:rsidR="00BE2C94" w:rsidRPr="00BE2C94" w:rsidRDefault="00BE2C94" w:rsidP="00BE2C94">
      <w:pPr>
        <w:jc w:val="both"/>
        <w:rPr>
          <w:rFonts w:eastAsia="Calibri"/>
          <w:color w:val="000000"/>
        </w:rPr>
      </w:pPr>
      <w:r w:rsidRPr="00BE2C94">
        <w:rPr>
          <w:rFonts w:eastAsia="Calibri"/>
          <w:b/>
          <w:color w:val="000000"/>
        </w:rPr>
        <w:t>Практическое задание</w:t>
      </w:r>
      <w:r w:rsidRPr="00BE2C94">
        <w:rPr>
          <w:rFonts w:eastAsia="Calibri"/>
          <w:color w:val="000000"/>
        </w:rPr>
        <w:t xml:space="preserve">. Представить </w:t>
      </w:r>
      <w:r w:rsidRPr="00BE2C94">
        <w:rPr>
          <w:color w:val="000000"/>
          <w:sz w:val="22"/>
          <w:szCs w:val="22"/>
          <w:shd w:val="clear" w:color="auto" w:fill="FFFFFF"/>
        </w:rPr>
        <w:t>методики для диагностики всех проявлений нарушений речи при дизартрии (нарушения дыхания, просодики, фонематического восприятия и пр.)</w:t>
      </w:r>
    </w:p>
    <w:p w:rsidR="00713798" w:rsidRPr="00BD56F0" w:rsidRDefault="00713798" w:rsidP="00713798">
      <w:pPr>
        <w:jc w:val="center"/>
        <w:rPr>
          <w:b/>
        </w:rPr>
      </w:pPr>
      <w:bookmarkStart w:id="0" w:name="_GoBack"/>
      <w:bookmarkEnd w:id="0"/>
    </w:p>
    <w:p w:rsidR="00A47B73" w:rsidRPr="00BD56F0" w:rsidRDefault="00A47B73" w:rsidP="00713798">
      <w:pPr>
        <w:ind w:hanging="426"/>
        <w:jc w:val="center"/>
        <w:rPr>
          <w:b/>
        </w:rPr>
      </w:pPr>
      <w:r w:rsidRPr="00BD56F0">
        <w:rPr>
          <w:b/>
        </w:rPr>
        <w:t>Учебно-методическое и инфор</w:t>
      </w:r>
      <w:r w:rsidR="007F5DCB" w:rsidRPr="00BD56F0">
        <w:rPr>
          <w:b/>
        </w:rPr>
        <w:t>мационное обеспечение дисциплины</w:t>
      </w:r>
    </w:p>
    <w:p w:rsidR="00713798" w:rsidRPr="00BD56F0" w:rsidRDefault="00713798" w:rsidP="00713798">
      <w:pPr>
        <w:ind w:hanging="426"/>
        <w:jc w:val="center"/>
        <w:rPr>
          <w:b/>
        </w:rPr>
      </w:pPr>
      <w:r w:rsidRPr="00BD56F0">
        <w:rPr>
          <w:b/>
        </w:rPr>
        <w:t>Основная литература</w:t>
      </w:r>
    </w:p>
    <w:p w:rsidR="00FA63B8" w:rsidRPr="00BD56F0" w:rsidRDefault="00FA63B8" w:rsidP="00FA63B8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667B10" w:rsidRPr="00667B10" w:rsidRDefault="00667B10" w:rsidP="00667B10">
      <w:pPr>
        <w:spacing w:line="360" w:lineRule="auto"/>
        <w:contextualSpacing/>
        <w:rPr>
          <w:b/>
        </w:rPr>
      </w:pPr>
      <w:r w:rsidRPr="00667B10">
        <w:rPr>
          <w:b/>
        </w:rPr>
        <w:t>Печатные издания</w:t>
      </w:r>
    </w:p>
    <w:p w:rsidR="00667B10" w:rsidRPr="00667B10" w:rsidRDefault="00667B10" w:rsidP="00667B10">
      <w:pPr>
        <w:contextualSpacing/>
        <w:jc w:val="both"/>
      </w:pPr>
      <w:r w:rsidRPr="00667B10">
        <w:t>1.Волкова, Л.С. Логопедия : учеб</w:t>
      </w:r>
      <w:proofErr w:type="gramStart"/>
      <w:r w:rsidRPr="00667B10">
        <w:t>.</w:t>
      </w:r>
      <w:proofErr w:type="gramEnd"/>
      <w:r w:rsidRPr="00667B10">
        <w:t xml:space="preserve"> </w:t>
      </w:r>
      <w:proofErr w:type="gramStart"/>
      <w:r w:rsidRPr="00667B10">
        <w:t>п</w:t>
      </w:r>
      <w:proofErr w:type="gramEnd"/>
      <w:r w:rsidRPr="00667B10">
        <w:t xml:space="preserve">особие / Л.С. Волкова, Р.И. </w:t>
      </w:r>
      <w:proofErr w:type="spellStart"/>
      <w:r w:rsidRPr="00667B10">
        <w:t>Лалаева</w:t>
      </w:r>
      <w:proofErr w:type="spellEnd"/>
      <w:r w:rsidRPr="00667B10">
        <w:t xml:space="preserve">, Е.М. </w:t>
      </w:r>
      <w:proofErr w:type="spellStart"/>
      <w:r w:rsidRPr="00667B10">
        <w:t>Мастюкова</w:t>
      </w:r>
      <w:proofErr w:type="spellEnd"/>
      <w:r w:rsidRPr="00667B10">
        <w:t>; под ред. Л.С. Волковой. - Москва</w:t>
      </w:r>
      <w:proofErr w:type="gramStart"/>
      <w:r w:rsidRPr="00667B10">
        <w:t xml:space="preserve"> :</w:t>
      </w:r>
      <w:proofErr w:type="gramEnd"/>
      <w:r w:rsidRPr="00667B10">
        <w:t xml:space="preserve"> Просвещение, 1989. - 528 с. (43)</w:t>
      </w:r>
    </w:p>
    <w:p w:rsidR="00667B10" w:rsidRPr="00667B10" w:rsidRDefault="00667B10" w:rsidP="00667B10">
      <w:pPr>
        <w:jc w:val="both"/>
        <w:rPr>
          <w:rFonts w:eastAsiaTheme="minorHAnsi"/>
          <w:lang w:eastAsia="en-US"/>
        </w:rPr>
      </w:pPr>
      <w:r w:rsidRPr="00667B10">
        <w:rPr>
          <w:rFonts w:eastAsiaTheme="minorHAnsi"/>
          <w:lang w:eastAsia="en-US"/>
        </w:rPr>
        <w:t>2.Зикеев, Анатолий Георгиевич. Специальная педагогика. Развитие речи учащихся : учеб</w:t>
      </w:r>
      <w:proofErr w:type="gramStart"/>
      <w:r w:rsidRPr="00667B10">
        <w:rPr>
          <w:rFonts w:eastAsiaTheme="minorHAnsi"/>
          <w:lang w:eastAsia="en-US"/>
        </w:rPr>
        <w:t>.</w:t>
      </w:r>
      <w:proofErr w:type="gramEnd"/>
      <w:r w:rsidRPr="00667B10">
        <w:rPr>
          <w:rFonts w:eastAsiaTheme="minorHAnsi"/>
          <w:lang w:eastAsia="en-US"/>
        </w:rPr>
        <w:t xml:space="preserve"> </w:t>
      </w:r>
      <w:proofErr w:type="gramStart"/>
      <w:r w:rsidRPr="00667B10">
        <w:rPr>
          <w:rFonts w:eastAsiaTheme="minorHAnsi"/>
          <w:lang w:eastAsia="en-US"/>
        </w:rPr>
        <w:t>п</w:t>
      </w:r>
      <w:proofErr w:type="gramEnd"/>
      <w:r w:rsidRPr="00667B10">
        <w:rPr>
          <w:rFonts w:eastAsiaTheme="minorHAnsi"/>
          <w:lang w:eastAsia="en-US"/>
        </w:rPr>
        <w:t xml:space="preserve">особие / </w:t>
      </w:r>
      <w:proofErr w:type="spellStart"/>
      <w:r w:rsidRPr="00667B10">
        <w:rPr>
          <w:rFonts w:eastAsiaTheme="minorHAnsi"/>
          <w:lang w:eastAsia="en-US"/>
        </w:rPr>
        <w:t>Зикеев</w:t>
      </w:r>
      <w:proofErr w:type="spellEnd"/>
      <w:r w:rsidRPr="00667B10">
        <w:rPr>
          <w:rFonts w:eastAsiaTheme="minorHAnsi"/>
          <w:lang w:eastAsia="en-US"/>
        </w:rPr>
        <w:t xml:space="preserve"> Анатолий Георгиевич. - 2-е изд., </w:t>
      </w:r>
      <w:proofErr w:type="spellStart"/>
      <w:r w:rsidRPr="00667B10">
        <w:rPr>
          <w:rFonts w:eastAsiaTheme="minorHAnsi"/>
          <w:lang w:eastAsia="en-US"/>
        </w:rPr>
        <w:t>испр</w:t>
      </w:r>
      <w:proofErr w:type="spellEnd"/>
      <w:r w:rsidRPr="00667B10">
        <w:rPr>
          <w:rFonts w:eastAsiaTheme="minorHAnsi"/>
          <w:lang w:eastAsia="en-US"/>
        </w:rPr>
        <w:t>. - Москва</w:t>
      </w:r>
      <w:proofErr w:type="gramStart"/>
      <w:r w:rsidRPr="00667B10">
        <w:rPr>
          <w:rFonts w:eastAsiaTheme="minorHAnsi"/>
          <w:lang w:eastAsia="en-US"/>
        </w:rPr>
        <w:t xml:space="preserve"> :</w:t>
      </w:r>
      <w:proofErr w:type="gramEnd"/>
      <w:r w:rsidRPr="00667B10">
        <w:rPr>
          <w:rFonts w:eastAsiaTheme="minorHAnsi"/>
          <w:lang w:eastAsia="en-US"/>
        </w:rPr>
        <w:t xml:space="preserve"> Академия, 2005. - 200 с. (3)</w:t>
      </w:r>
    </w:p>
    <w:p w:rsidR="00667B10" w:rsidRPr="00667B10" w:rsidRDefault="00667B10" w:rsidP="00667B10">
      <w:pPr>
        <w:jc w:val="both"/>
      </w:pPr>
      <w:r w:rsidRPr="00667B10">
        <w:rPr>
          <w:rFonts w:eastAsiaTheme="minorHAnsi"/>
          <w:lang w:eastAsia="en-US"/>
        </w:rPr>
        <w:t>3.</w:t>
      </w:r>
      <w:hyperlink r:id="rId5" w:history="1">
        <w:r w:rsidRPr="00667B10">
          <w:t>Игнатьева, С. А.</w:t>
        </w:r>
      </w:hyperlink>
      <w:r w:rsidRPr="00667B10">
        <w:t xml:space="preserve"> Логопедическая реабилитация детей с отклонениями в развитии : учеб</w:t>
      </w:r>
      <w:proofErr w:type="gramStart"/>
      <w:r w:rsidRPr="00667B10">
        <w:t>.</w:t>
      </w:r>
      <w:proofErr w:type="gramEnd"/>
      <w:r w:rsidRPr="00667B10">
        <w:t xml:space="preserve"> </w:t>
      </w:r>
      <w:proofErr w:type="gramStart"/>
      <w:r w:rsidRPr="00667B10">
        <w:t>п</w:t>
      </w:r>
      <w:proofErr w:type="gramEnd"/>
      <w:r w:rsidRPr="00667B10">
        <w:t>особие для студентов вузов, обучающихся по специальности "Соц. работа" / С.А. Игнатьева, Ю.А. Блинков. - М.</w:t>
      </w:r>
      <w:proofErr w:type="gramStart"/>
      <w:r w:rsidRPr="00667B10">
        <w:t xml:space="preserve"> :</w:t>
      </w:r>
      <w:proofErr w:type="gramEnd"/>
      <w:r w:rsidRPr="00667B10">
        <w:t xml:space="preserve"> ВЛАДОС, 2004. - 304 с. (17)</w:t>
      </w:r>
    </w:p>
    <w:p w:rsidR="00667B10" w:rsidRPr="00667B10" w:rsidRDefault="00667B10" w:rsidP="00667B10">
      <w:pPr>
        <w:contextualSpacing/>
        <w:rPr>
          <w:b/>
        </w:rPr>
      </w:pPr>
    </w:p>
    <w:p w:rsidR="00667B10" w:rsidRPr="00667B10" w:rsidRDefault="00667B10" w:rsidP="00667B10">
      <w:pPr>
        <w:spacing w:line="360" w:lineRule="auto"/>
        <w:contextualSpacing/>
        <w:jc w:val="both"/>
        <w:rPr>
          <w:b/>
        </w:rPr>
      </w:pPr>
      <w:r w:rsidRPr="00667B10">
        <w:rPr>
          <w:b/>
        </w:rPr>
        <w:t>Издания из ЭБС</w:t>
      </w:r>
    </w:p>
    <w:p w:rsidR="00667B10" w:rsidRPr="00667B10" w:rsidRDefault="00667B10" w:rsidP="00667B10">
      <w:pPr>
        <w:contextualSpacing/>
        <w:jc w:val="both"/>
        <w:rPr>
          <w:b/>
        </w:rPr>
      </w:pPr>
      <w:r w:rsidRPr="00667B10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667B10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667B10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667B10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667B10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667B10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667B10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667B10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667B10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667B10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667B10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667B10">
        <w:rPr>
          <w:rFonts w:eastAsia="Calibri"/>
          <w:shd w:val="clear" w:color="auto" w:fill="FFFFFF"/>
          <w:lang w:eastAsia="en-US"/>
        </w:rPr>
        <w:t>, 2017. — 175 с. </w:t>
      </w:r>
    </w:p>
    <w:p w:rsidR="00667B10" w:rsidRPr="00667B10" w:rsidRDefault="00667B10" w:rsidP="00667B10">
      <w:pPr>
        <w:contextualSpacing/>
        <w:jc w:val="both"/>
      </w:pPr>
      <w:r w:rsidRPr="00667B10">
        <w:rPr>
          <w:rFonts w:eastAsia="Calibri"/>
          <w:iCs/>
          <w:lang w:eastAsia="en-US"/>
        </w:rPr>
        <w:t>2.Соловьева, Л. Г. </w:t>
      </w:r>
      <w:r w:rsidRPr="00667B10">
        <w:rPr>
          <w:rFonts w:eastAsia="Calibri"/>
          <w:lang w:eastAsia="en-US"/>
        </w:rPr>
        <w:t>  Логопедия</w:t>
      </w:r>
      <w:proofErr w:type="gramStart"/>
      <w:r w:rsidRPr="00667B10">
        <w:rPr>
          <w:rFonts w:eastAsia="Calibri"/>
          <w:lang w:eastAsia="en-US"/>
        </w:rPr>
        <w:t xml:space="preserve"> :</w:t>
      </w:r>
      <w:proofErr w:type="gramEnd"/>
      <w:r w:rsidRPr="00667B10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667B10">
        <w:rPr>
          <w:rFonts w:eastAsia="Calibri"/>
          <w:lang w:eastAsia="en-US"/>
        </w:rPr>
        <w:t>Градова</w:t>
      </w:r>
      <w:proofErr w:type="spellEnd"/>
      <w:r w:rsidRPr="00667B10">
        <w:rPr>
          <w:rFonts w:eastAsia="Calibri"/>
          <w:lang w:eastAsia="en-US"/>
        </w:rPr>
        <w:t xml:space="preserve">. — 2-е изд., </w:t>
      </w:r>
      <w:proofErr w:type="spellStart"/>
      <w:r w:rsidRPr="00667B10">
        <w:rPr>
          <w:rFonts w:eastAsia="Calibri"/>
          <w:lang w:eastAsia="en-US"/>
        </w:rPr>
        <w:t>испр</w:t>
      </w:r>
      <w:proofErr w:type="spellEnd"/>
      <w:r w:rsidRPr="00667B10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667B10">
        <w:rPr>
          <w:rFonts w:eastAsia="Calibri"/>
          <w:lang w:eastAsia="en-US"/>
        </w:rPr>
        <w:t>Юрайт</w:t>
      </w:r>
      <w:proofErr w:type="spellEnd"/>
      <w:r w:rsidRPr="00667B10">
        <w:rPr>
          <w:rFonts w:eastAsia="Calibri"/>
          <w:lang w:eastAsia="en-US"/>
        </w:rPr>
        <w:t>, 2017. — 208 с. </w:t>
      </w:r>
    </w:p>
    <w:p w:rsidR="00667B10" w:rsidRPr="00667B10" w:rsidRDefault="00667B10" w:rsidP="00667B10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667B10">
        <w:rPr>
          <w:b/>
        </w:rPr>
        <w:t>Дополнительная литература</w:t>
      </w:r>
    </w:p>
    <w:p w:rsidR="00667B10" w:rsidRPr="00667B10" w:rsidRDefault="00667B10" w:rsidP="00667B10">
      <w:pPr>
        <w:spacing w:line="360" w:lineRule="auto"/>
        <w:contextualSpacing/>
        <w:jc w:val="both"/>
        <w:rPr>
          <w:b/>
        </w:rPr>
      </w:pPr>
      <w:r w:rsidRPr="00667B10">
        <w:rPr>
          <w:b/>
        </w:rPr>
        <w:t>Печатные издания</w:t>
      </w:r>
    </w:p>
    <w:p w:rsidR="00667B10" w:rsidRPr="00667B10" w:rsidRDefault="00667B10" w:rsidP="00667B10">
      <w:pPr>
        <w:jc w:val="both"/>
      </w:pPr>
      <w:r w:rsidRPr="00667B10">
        <w:rPr>
          <w:bCs/>
        </w:rPr>
        <w:t>1.Логопедия</w:t>
      </w:r>
      <w:proofErr w:type="gramStart"/>
      <w:r w:rsidRPr="00667B10">
        <w:t xml:space="preserve"> :</w:t>
      </w:r>
      <w:proofErr w:type="gramEnd"/>
      <w:r w:rsidRPr="00667B10">
        <w:t xml:space="preserve"> практическое пособие для логопедов, студентов и родителей / авт.-сост. В. И. Руденко. - 8-е изд. - Ростов н/Д. : Феникс, 2009. - 287 с. (25)</w:t>
      </w:r>
    </w:p>
    <w:p w:rsidR="00667B10" w:rsidRPr="00667B10" w:rsidRDefault="00667B10" w:rsidP="00667B10">
      <w:pPr>
        <w:jc w:val="both"/>
        <w:rPr>
          <w:rFonts w:eastAsiaTheme="minorHAnsi"/>
          <w:lang w:eastAsia="en-US"/>
        </w:rPr>
      </w:pPr>
      <w:r w:rsidRPr="00667B10">
        <w:rPr>
          <w:rFonts w:eastAsiaTheme="minorHAnsi"/>
          <w:lang w:eastAsia="en-US"/>
        </w:rPr>
        <w:t>2.Парамонова Л. Г. Логопедия для всех / Парамонова Людмила Георгиевна. - 4-е изд. - Москва</w:t>
      </w:r>
      <w:proofErr w:type="gramStart"/>
      <w:r w:rsidRPr="00667B10">
        <w:rPr>
          <w:rFonts w:eastAsiaTheme="minorHAnsi"/>
          <w:lang w:eastAsia="en-US"/>
        </w:rPr>
        <w:t xml:space="preserve"> ;</w:t>
      </w:r>
      <w:proofErr w:type="gramEnd"/>
      <w:r w:rsidRPr="00667B10">
        <w:rPr>
          <w:rFonts w:eastAsiaTheme="minorHAnsi"/>
          <w:lang w:eastAsia="en-US"/>
        </w:rPr>
        <w:t xml:space="preserve"> Санкт-Петербург ; Нижний Новгород : Питер, 2010. - 416 с. (27)</w:t>
      </w:r>
    </w:p>
    <w:p w:rsidR="00667B10" w:rsidRPr="00667B10" w:rsidRDefault="00667B10" w:rsidP="00667B10">
      <w:pPr>
        <w:jc w:val="both"/>
        <w:rPr>
          <w:rFonts w:eastAsiaTheme="minorHAnsi"/>
          <w:color w:val="FF0000"/>
          <w:lang w:eastAsia="en-US"/>
        </w:rPr>
      </w:pPr>
      <w:r w:rsidRPr="00667B10">
        <w:rPr>
          <w:rFonts w:eastAsiaTheme="minorHAnsi"/>
          <w:lang w:eastAsia="en-US"/>
        </w:rPr>
        <w:t>3.Филичева, Татьяна Борисовна. Основы логопедии : учеб</w:t>
      </w:r>
      <w:proofErr w:type="gramStart"/>
      <w:r w:rsidRPr="00667B10">
        <w:rPr>
          <w:rFonts w:eastAsiaTheme="minorHAnsi"/>
          <w:lang w:eastAsia="en-US"/>
        </w:rPr>
        <w:t>.</w:t>
      </w:r>
      <w:proofErr w:type="gramEnd"/>
      <w:r w:rsidRPr="00667B10">
        <w:rPr>
          <w:rFonts w:eastAsiaTheme="minorHAnsi"/>
          <w:lang w:eastAsia="en-US"/>
        </w:rPr>
        <w:t xml:space="preserve"> </w:t>
      </w:r>
      <w:proofErr w:type="gramStart"/>
      <w:r w:rsidRPr="00667B10">
        <w:rPr>
          <w:rFonts w:eastAsiaTheme="minorHAnsi"/>
          <w:lang w:eastAsia="en-US"/>
        </w:rPr>
        <w:t>п</w:t>
      </w:r>
      <w:proofErr w:type="gramEnd"/>
      <w:r w:rsidRPr="00667B10">
        <w:rPr>
          <w:rFonts w:eastAsiaTheme="minorHAnsi"/>
          <w:lang w:eastAsia="en-US"/>
        </w:rPr>
        <w:t xml:space="preserve">особие / Филичева Татьяна Борисовна, </w:t>
      </w:r>
      <w:proofErr w:type="spellStart"/>
      <w:r w:rsidRPr="00667B10">
        <w:rPr>
          <w:rFonts w:eastAsiaTheme="minorHAnsi"/>
          <w:lang w:eastAsia="en-US"/>
        </w:rPr>
        <w:t>Чевелева</w:t>
      </w:r>
      <w:proofErr w:type="spellEnd"/>
      <w:r w:rsidRPr="00667B10">
        <w:rPr>
          <w:rFonts w:eastAsiaTheme="minorHAnsi"/>
          <w:lang w:eastAsia="en-US"/>
        </w:rPr>
        <w:t xml:space="preserve"> Нина Алексеевна, Чиркина Галина Васильевна. - Москва</w:t>
      </w:r>
      <w:proofErr w:type="gramStart"/>
      <w:r w:rsidRPr="00667B10">
        <w:rPr>
          <w:rFonts w:eastAsiaTheme="minorHAnsi"/>
          <w:lang w:eastAsia="en-US"/>
        </w:rPr>
        <w:t xml:space="preserve"> :</w:t>
      </w:r>
      <w:proofErr w:type="gramEnd"/>
      <w:r w:rsidRPr="00667B10">
        <w:rPr>
          <w:rFonts w:eastAsiaTheme="minorHAnsi"/>
          <w:lang w:eastAsia="en-US"/>
        </w:rPr>
        <w:t xml:space="preserve"> Просвещение, 1989. - 223 с. (7)</w:t>
      </w:r>
    </w:p>
    <w:p w:rsidR="00667B10" w:rsidRPr="00667B10" w:rsidRDefault="00667B10" w:rsidP="00667B10">
      <w:pPr>
        <w:jc w:val="both"/>
        <w:rPr>
          <w:rFonts w:eastAsiaTheme="minorHAnsi"/>
          <w:lang w:eastAsia="en-US"/>
        </w:rPr>
      </w:pPr>
    </w:p>
    <w:p w:rsidR="00667B10" w:rsidRPr="00667B10" w:rsidRDefault="00667B10" w:rsidP="00667B10">
      <w:pPr>
        <w:contextualSpacing/>
        <w:jc w:val="center"/>
        <w:rPr>
          <w:b/>
        </w:rPr>
      </w:pPr>
      <w:r w:rsidRPr="00667B10">
        <w:rPr>
          <w:b/>
        </w:rPr>
        <w:t>6.2.2.Издания из ЭБС</w:t>
      </w:r>
    </w:p>
    <w:p w:rsidR="00667B10" w:rsidRPr="00667B10" w:rsidRDefault="00667B10" w:rsidP="00667B10">
      <w:pPr>
        <w:jc w:val="both"/>
        <w:rPr>
          <w:rFonts w:eastAsia="Calibri"/>
          <w:sz w:val="22"/>
          <w:szCs w:val="22"/>
          <w:lang w:eastAsia="en-US"/>
        </w:rPr>
      </w:pPr>
      <w:r w:rsidRPr="00667B10">
        <w:rPr>
          <w:rFonts w:eastAsia="Calibri"/>
          <w:sz w:val="22"/>
          <w:szCs w:val="22"/>
          <w:lang w:eastAsia="en-US"/>
        </w:rPr>
        <w:lastRenderedPageBreak/>
        <w:t>1.Глухов, Вадим Петрович. Специальная педагогика и специальная психология</w:t>
      </w:r>
      <w:proofErr w:type="gramStart"/>
      <w:r w:rsidRPr="00667B10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67B10">
        <w:rPr>
          <w:rFonts w:eastAsia="Calibr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667B10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67B10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667B10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667B10">
        <w:rPr>
          <w:rFonts w:eastAsia="Calibri"/>
          <w:sz w:val="22"/>
          <w:szCs w:val="22"/>
          <w:lang w:eastAsia="en-US"/>
        </w:rPr>
        <w:t>, 2017. - 264.</w:t>
      </w:r>
      <w:r w:rsidRPr="00667B10">
        <w:rPr>
          <w:rFonts w:eastAsia="Calibri"/>
          <w:bCs/>
          <w:sz w:val="20"/>
          <w:szCs w:val="20"/>
          <w:lang w:eastAsia="en-US"/>
        </w:rPr>
        <w:t xml:space="preserve">  </w:t>
      </w:r>
      <w:hyperlink r:id="rId6" w:tgtFrame="_blank" w:history="1">
        <w:r w:rsidRPr="00667B10">
          <w:rPr>
            <w:rFonts w:eastAsia="Calibr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667B10" w:rsidRPr="00667B10" w:rsidRDefault="00667B10" w:rsidP="00667B10">
      <w:pPr>
        <w:jc w:val="both"/>
        <w:rPr>
          <w:rFonts w:eastAsia="Calibri"/>
          <w:sz w:val="22"/>
          <w:szCs w:val="22"/>
          <w:lang w:eastAsia="en-US"/>
        </w:rPr>
      </w:pPr>
      <w:r w:rsidRPr="00667B10">
        <w:t>2</w:t>
      </w:r>
      <w:r w:rsidRPr="00667B10">
        <w:rPr>
          <w:rFonts w:eastAsia="Calibr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667B10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67B10">
        <w:rPr>
          <w:rFonts w:eastAsia="Calibri"/>
          <w:sz w:val="22"/>
          <w:szCs w:val="22"/>
          <w:lang w:eastAsia="en-US"/>
        </w:rPr>
        <w:t xml:space="preserve"> Учебник / </w:t>
      </w:r>
      <w:proofErr w:type="spellStart"/>
      <w:r w:rsidRPr="00667B10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667B10">
        <w:rPr>
          <w:rFonts w:eastAsia="Calibri"/>
          <w:sz w:val="22"/>
          <w:szCs w:val="22"/>
          <w:lang w:eastAsia="en-US"/>
        </w:rPr>
        <w:t xml:space="preserve"> Лев Владимирович; </w:t>
      </w:r>
      <w:proofErr w:type="spellStart"/>
      <w:r w:rsidRPr="00667B10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667B10">
        <w:rPr>
          <w:rFonts w:eastAsia="Calibr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667B10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67B10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667B10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667B10">
        <w:rPr>
          <w:rFonts w:eastAsia="Calibri"/>
          <w:sz w:val="22"/>
          <w:szCs w:val="22"/>
          <w:lang w:eastAsia="en-US"/>
        </w:rPr>
        <w:t xml:space="preserve">, 2017. - 447. </w:t>
      </w:r>
      <w:hyperlink r:id="rId7" w:tgtFrame="_blank" w:history="1">
        <w:r w:rsidRPr="00667B10">
          <w:rPr>
            <w:rFonts w:eastAsia="Calibr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667B10" w:rsidRPr="00667B10" w:rsidRDefault="00667B10" w:rsidP="00667B10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667B10">
        <w:rPr>
          <w:b/>
        </w:rPr>
        <w:t>Базы данных, информационно-справочные и поисковые системы</w:t>
      </w:r>
    </w:p>
    <w:tbl>
      <w:tblPr>
        <w:tblStyle w:val="41"/>
        <w:tblW w:w="0" w:type="auto"/>
        <w:tblInd w:w="108" w:type="dxa"/>
        <w:tblLook w:val="04A0"/>
      </w:tblPr>
      <w:tblGrid>
        <w:gridCol w:w="4395"/>
        <w:gridCol w:w="5068"/>
      </w:tblGrid>
      <w:tr w:rsidR="00667B10" w:rsidRPr="00667B10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0" w:rsidRPr="00667B10" w:rsidRDefault="00667B10" w:rsidP="00667B10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667B10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0" w:rsidRPr="00667B10" w:rsidRDefault="00667B10" w:rsidP="00667B10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667B10">
              <w:t>Ссылка</w:t>
            </w:r>
          </w:p>
        </w:tc>
      </w:tr>
      <w:tr w:rsidR="00667B10" w:rsidRPr="007562C6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0" w:rsidRPr="00667B10" w:rsidRDefault="00667B10" w:rsidP="00667B1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667B10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0" w:rsidRPr="00667B10" w:rsidRDefault="00667B10" w:rsidP="00667B1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67B10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667B10" w:rsidRPr="007562C6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0" w:rsidRPr="00667B10" w:rsidRDefault="00667B10" w:rsidP="00667B1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67B10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0" w:rsidRPr="00667B10" w:rsidRDefault="00667B10" w:rsidP="00667B1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67B10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667B10" w:rsidRPr="00667B10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0" w:rsidRPr="00667B10" w:rsidRDefault="00667B10" w:rsidP="00667B1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667B10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0" w:rsidRPr="00667B10" w:rsidRDefault="00667B10" w:rsidP="00667B1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67B10">
              <w:rPr>
                <w:color w:val="202521"/>
              </w:rPr>
              <w:t>http://defectolog.ru/</w:t>
            </w:r>
          </w:p>
        </w:tc>
      </w:tr>
      <w:tr w:rsidR="00667B10" w:rsidRPr="00667B10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0" w:rsidRPr="00667B10" w:rsidRDefault="00667B10" w:rsidP="00667B1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67B10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0" w:rsidRPr="00667B10" w:rsidRDefault="00667B10" w:rsidP="00667B1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67B10">
              <w:rPr>
                <w:color w:val="202521"/>
              </w:rPr>
              <w:t>http://defectus.ru/</w:t>
            </w:r>
          </w:p>
        </w:tc>
      </w:tr>
      <w:tr w:rsidR="00667B10" w:rsidRPr="007562C6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0" w:rsidRPr="00667B10" w:rsidRDefault="00667B10" w:rsidP="00667B1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67B10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0" w:rsidRPr="00667B10" w:rsidRDefault="00667B10" w:rsidP="00667B1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667B10">
              <w:rPr>
                <w:color w:val="202521"/>
                <w:lang w:val="en-US"/>
              </w:rPr>
              <w:t>http://www.logoped-sfera.ru/</w:t>
            </w:r>
          </w:p>
        </w:tc>
      </w:tr>
      <w:tr w:rsidR="00667B10" w:rsidRPr="00667B10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proofErr w:type="spellStart"/>
            <w:r w:rsidRPr="00667B10">
              <w:rPr>
                <w:color w:val="202521"/>
              </w:rPr>
              <w:t>Логобург</w:t>
            </w:r>
            <w:proofErr w:type="spellEnd"/>
            <w:r w:rsidRPr="00667B10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http://logoburg.com/</w:t>
            </w:r>
          </w:p>
        </w:tc>
      </w:tr>
      <w:tr w:rsidR="00667B10" w:rsidRPr="00667B10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http://logopediya.com/</w:t>
            </w:r>
          </w:p>
        </w:tc>
      </w:tr>
      <w:tr w:rsidR="00667B10" w:rsidRPr="00667B10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proofErr w:type="spellStart"/>
            <w:r w:rsidRPr="00667B10">
              <w:rPr>
                <w:color w:val="202521"/>
              </w:rPr>
              <w:t>Логопед</w:t>
            </w:r>
            <w:proofErr w:type="gramStart"/>
            <w:r w:rsidRPr="00667B10">
              <w:rPr>
                <w:color w:val="202521"/>
              </w:rPr>
              <w:t>.р</w:t>
            </w:r>
            <w:proofErr w:type="gramEnd"/>
            <w:r w:rsidRPr="00667B10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http://www.logoped.ru/index.htm/</w:t>
            </w:r>
          </w:p>
        </w:tc>
      </w:tr>
      <w:tr w:rsidR="00667B10" w:rsidRPr="00667B10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http://www.boltun-spb.ru/</w:t>
            </w:r>
          </w:p>
        </w:tc>
      </w:tr>
      <w:tr w:rsidR="00667B10" w:rsidRPr="00667B10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http://www.logopunkt.ru/</w:t>
            </w:r>
          </w:p>
        </w:tc>
      </w:tr>
      <w:tr w:rsidR="00667B10" w:rsidRPr="00667B10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http://www.logopedplus.org/</w:t>
            </w:r>
          </w:p>
        </w:tc>
      </w:tr>
      <w:tr w:rsidR="00667B10" w:rsidRPr="00667B10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http://www.logopedmaster.ru/</w:t>
            </w:r>
          </w:p>
        </w:tc>
      </w:tr>
      <w:tr w:rsidR="00667B10" w:rsidRPr="00667B10" w:rsidTr="0098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0" w:rsidRPr="00667B10" w:rsidRDefault="00667B10" w:rsidP="00667B10">
            <w:pPr>
              <w:rPr>
                <w:color w:val="202521"/>
              </w:rPr>
            </w:pPr>
            <w:r w:rsidRPr="00667B10">
              <w:rPr>
                <w:color w:val="202521"/>
              </w:rPr>
              <w:t>http://</w:t>
            </w:r>
            <w:hyperlink r:id="rId8" w:history="1">
              <w:r w:rsidRPr="00667B10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AE01F6" w:rsidRPr="00AE01F6" w:rsidRDefault="00AE01F6" w:rsidP="00AE01F6">
      <w:pPr>
        <w:spacing w:line="360" w:lineRule="auto"/>
        <w:contextualSpacing/>
        <w:rPr>
          <w:b/>
        </w:rPr>
      </w:pPr>
    </w:p>
    <w:p w:rsidR="00AE01F6" w:rsidRPr="00AE01F6" w:rsidRDefault="00AE01F6" w:rsidP="00AE01F6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0B3428" w:rsidRPr="00BD56F0" w:rsidRDefault="000B3428" w:rsidP="00713798">
      <w:pPr>
        <w:jc w:val="both"/>
      </w:pPr>
    </w:p>
    <w:p w:rsidR="00A80031" w:rsidRPr="00BD56F0" w:rsidRDefault="00A80031" w:rsidP="00713798">
      <w:pPr>
        <w:jc w:val="both"/>
      </w:pPr>
    </w:p>
    <w:p w:rsidR="00A47B73" w:rsidRPr="00BD56F0" w:rsidRDefault="00A47B73" w:rsidP="00713798">
      <w:pPr>
        <w:jc w:val="both"/>
      </w:pPr>
      <w:r w:rsidRPr="00BD56F0">
        <w:t>Ведущий преподаватель</w:t>
      </w:r>
      <w:r w:rsidR="00D67B07" w:rsidRPr="00BD56F0">
        <w:t xml:space="preserve">: д.п.н. Е.В. </w:t>
      </w:r>
      <w:proofErr w:type="spellStart"/>
      <w:r w:rsidR="00D67B07" w:rsidRPr="00BD56F0">
        <w:t>Зволейко</w:t>
      </w:r>
      <w:proofErr w:type="spellEnd"/>
      <w:r w:rsidRPr="00BD56F0">
        <w:t xml:space="preserve">                                 </w:t>
      </w:r>
    </w:p>
    <w:p w:rsidR="00A47B73" w:rsidRPr="00BD56F0" w:rsidRDefault="00A47B73" w:rsidP="00713798">
      <w:pPr>
        <w:jc w:val="both"/>
      </w:pPr>
    </w:p>
    <w:p w:rsidR="00A47B73" w:rsidRPr="00BD56F0" w:rsidRDefault="00A47B73" w:rsidP="00713798">
      <w:pPr>
        <w:jc w:val="both"/>
      </w:pPr>
      <w:r w:rsidRPr="00BD56F0">
        <w:t>Заведующий кафедрой</w:t>
      </w:r>
      <w:r w:rsidR="00D67B07" w:rsidRPr="00BD56F0">
        <w:t>: к</w:t>
      </w:r>
      <w:proofErr w:type="gramStart"/>
      <w:r w:rsidR="00D67B07" w:rsidRPr="00BD56F0">
        <w:t>.п</w:t>
      </w:r>
      <w:proofErr w:type="gramEnd"/>
      <w:r w:rsidR="00D67B07" w:rsidRPr="00BD56F0">
        <w:t>сихол. н. С.А. Калашникова</w:t>
      </w:r>
      <w:r w:rsidRPr="00BD56F0">
        <w:t xml:space="preserve"> </w:t>
      </w:r>
    </w:p>
    <w:p w:rsidR="00A47B73" w:rsidRPr="00BD56F0" w:rsidRDefault="00A47B73" w:rsidP="00713798"/>
    <w:p w:rsidR="00D2715C" w:rsidRPr="00BD56F0" w:rsidRDefault="00D2715C" w:rsidP="00713798"/>
    <w:sectPr w:rsidR="00D2715C" w:rsidRPr="00BD56F0" w:rsidSect="0033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80382"/>
    <w:multiLevelType w:val="hybridMultilevel"/>
    <w:tmpl w:val="3642CF34"/>
    <w:lvl w:ilvl="0" w:tplc="6F74576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640F4"/>
    <w:multiLevelType w:val="multilevel"/>
    <w:tmpl w:val="2248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95195"/>
    <w:rsid w:val="000A39B0"/>
    <w:rsid w:val="000B3428"/>
    <w:rsid w:val="001A24F6"/>
    <w:rsid w:val="00334042"/>
    <w:rsid w:val="003E47B3"/>
    <w:rsid w:val="0042546A"/>
    <w:rsid w:val="00445659"/>
    <w:rsid w:val="00547CCC"/>
    <w:rsid w:val="0055522C"/>
    <w:rsid w:val="00667B10"/>
    <w:rsid w:val="00695195"/>
    <w:rsid w:val="00713798"/>
    <w:rsid w:val="00714952"/>
    <w:rsid w:val="00742C23"/>
    <w:rsid w:val="007562C6"/>
    <w:rsid w:val="007F5DCB"/>
    <w:rsid w:val="007F6EDB"/>
    <w:rsid w:val="008626A0"/>
    <w:rsid w:val="008F3FFF"/>
    <w:rsid w:val="00972F94"/>
    <w:rsid w:val="00A47B73"/>
    <w:rsid w:val="00A80031"/>
    <w:rsid w:val="00AE01F6"/>
    <w:rsid w:val="00BD56F0"/>
    <w:rsid w:val="00BE2C94"/>
    <w:rsid w:val="00D2715C"/>
    <w:rsid w:val="00D67B07"/>
    <w:rsid w:val="00D77AC6"/>
    <w:rsid w:val="00EF3A97"/>
    <w:rsid w:val="00F02515"/>
    <w:rsid w:val="00F7177E"/>
    <w:rsid w:val="00FA63B8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BD5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rsid w:val="00BD5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99"/>
    <w:rsid w:val="00BD56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rsid w:val="00AE01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99"/>
    <w:rsid w:val="00AE01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667B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667B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99"/>
    <w:rsid w:val="00667B1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BD5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rsid w:val="00BD5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99"/>
    <w:rsid w:val="00BD56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rsid w:val="00AE01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99"/>
    <w:rsid w:val="00AE01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667B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667B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99"/>
    <w:rsid w:val="00667B1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130CD1E9-2CCA-4A1F-95BD-07F2673835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774576FD-B8CB-49E9-B639-A5249687C61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8%D0%B3%D0%BD%D0%B0%D1%82%D1%8C%D0%B5%D0%B2%D0%B0,%20%D0%A1.%20%D0%90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27</cp:revision>
  <dcterms:created xsi:type="dcterms:W3CDTF">2018-09-12T14:07:00Z</dcterms:created>
  <dcterms:modified xsi:type="dcterms:W3CDTF">2018-10-24T02:50:00Z</dcterms:modified>
</cp:coreProperties>
</file>