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AF" w:rsidRDefault="00A47B73" w:rsidP="00A47B73">
      <w:pPr>
        <w:jc w:val="center"/>
        <w:outlineLvl w:val="0"/>
      </w:pPr>
      <w:r>
        <w:t xml:space="preserve">МИНИСТЕРСТВО </w:t>
      </w:r>
      <w:r w:rsidR="009722AF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D6194D">
        <w:rPr>
          <w:b/>
          <w:sz w:val="32"/>
          <w:szCs w:val="32"/>
        </w:rPr>
        <w:t>Фронт</w:t>
      </w:r>
      <w:r w:rsidR="001F5BF7" w:rsidRPr="001F5BF7">
        <w:rPr>
          <w:b/>
          <w:sz w:val="32"/>
          <w:szCs w:val="32"/>
        </w:rPr>
        <w:t>альные формы логопедической работы</w:t>
      </w:r>
    </w:p>
    <w:p w:rsidR="00A47B73" w:rsidRDefault="00A47B73" w:rsidP="00AE01F6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1F5BF7" w:rsidRPr="001F5BF7" w:rsidRDefault="001F5BF7" w:rsidP="001F5BF7">
      <w:r w:rsidRPr="001F5BF7">
        <w:t>Общая трудоемкость дисциплины составляет 3 зачетные единицы, 108 часов</w:t>
      </w:r>
    </w:p>
    <w:tbl>
      <w:tblPr>
        <w:tblStyle w:val="128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F5BF7" w:rsidRPr="001F5BF7" w:rsidTr="007D032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Всего часов</w:t>
            </w:r>
          </w:p>
        </w:tc>
      </w:tr>
      <w:tr w:rsidR="001F5BF7" w:rsidRPr="001F5BF7" w:rsidTr="007D032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  <w:tr w:rsidR="001F5BF7" w:rsidRPr="001F5BF7" w:rsidTr="007D0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3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tbl>
      <w:tblPr>
        <w:tblStyle w:val="129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F5BF7" w:rsidRPr="001F5BF7" w:rsidTr="007D032D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Всего часов</w:t>
            </w:r>
          </w:p>
        </w:tc>
      </w:tr>
      <w:tr w:rsidR="001F5BF7" w:rsidRPr="001F5BF7" w:rsidTr="007D032D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  <w:tr w:rsidR="001F5BF7" w:rsidRPr="001F5BF7" w:rsidTr="007D032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3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lastRenderedPageBreak/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9"/>
        <w:tblW w:w="0" w:type="auto"/>
        <w:tblLayout w:type="fixed"/>
        <w:tblLook w:val="04A0"/>
      </w:tblPr>
      <w:tblGrid>
        <w:gridCol w:w="675"/>
        <w:gridCol w:w="8789"/>
      </w:tblGrid>
      <w:tr w:rsidR="00D6194D" w:rsidRPr="00D6194D" w:rsidTr="006A051B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94D" w:rsidRPr="00D6194D" w:rsidRDefault="00D6194D" w:rsidP="00D6194D">
            <w:pPr>
              <w:ind w:right="113"/>
              <w:jc w:val="center"/>
              <w:rPr>
                <w:rFonts w:eastAsia="Calibri"/>
              </w:rPr>
            </w:pPr>
            <w:r w:rsidRPr="00D6194D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4D" w:rsidRPr="00D6194D" w:rsidRDefault="00D6194D" w:rsidP="00D6194D">
            <w:pPr>
              <w:jc w:val="center"/>
              <w:rPr>
                <w:rFonts w:eastAsia="Calibri"/>
              </w:rPr>
            </w:pPr>
            <w:r w:rsidRPr="00D6194D">
              <w:rPr>
                <w:rFonts w:eastAsia="Calibri"/>
              </w:rPr>
              <w:t>Наименование раздела</w:t>
            </w:r>
          </w:p>
        </w:tc>
      </w:tr>
      <w:tr w:rsidR="00D6194D" w:rsidRPr="00D6194D" w:rsidTr="006A051B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4D" w:rsidRPr="00D6194D" w:rsidRDefault="00D6194D" w:rsidP="00D6194D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4D" w:rsidRPr="00D6194D" w:rsidRDefault="00D6194D" w:rsidP="00D6194D">
            <w:pPr>
              <w:rPr>
                <w:rFonts w:eastAsia="Calibri"/>
              </w:rPr>
            </w:pPr>
          </w:p>
        </w:tc>
      </w:tr>
      <w:tr w:rsidR="00D6194D" w:rsidRPr="00D6194D" w:rsidTr="006A0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4D" w:rsidRPr="00D6194D" w:rsidRDefault="00D6194D" w:rsidP="00D6194D">
            <w:pPr>
              <w:jc w:val="center"/>
              <w:rPr>
                <w:rFonts w:eastAsia="Calibri"/>
              </w:rPr>
            </w:pPr>
            <w:r w:rsidRPr="00D6194D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Методические основы проведения фронтальных логопедических занятий с детьми, имеющими нарушения речи</w:t>
            </w:r>
            <w:r w:rsidRPr="00D6194D">
              <w:rPr>
                <w:color w:val="000000"/>
                <w:sz w:val="27"/>
                <w:szCs w:val="27"/>
              </w:rPr>
              <w:br/>
            </w: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Тема 1. Типы фронтальных занятий.</w:t>
            </w:r>
          </w:p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bCs/>
                <w:color w:val="000000"/>
                <w:sz w:val="27"/>
                <w:szCs w:val="27"/>
                <w:shd w:val="clear" w:color="auto" w:fill="FFFFFF"/>
              </w:rPr>
              <w:t>Тема 2. Организация, содержание  и структура фронтальных занятий в зависимости от типа занятия</w:t>
            </w:r>
          </w:p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194D" w:rsidRPr="00D6194D" w:rsidTr="006A0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4D" w:rsidRPr="00D6194D" w:rsidRDefault="00D6194D" w:rsidP="00D6194D">
            <w:pPr>
              <w:jc w:val="center"/>
              <w:rPr>
                <w:rFonts w:eastAsia="Calibri"/>
              </w:rPr>
            </w:pPr>
            <w:r w:rsidRPr="00D6194D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Планирование, разработка и проведение студентами фронтальных занятий</w:t>
            </w:r>
            <w:r w:rsidRPr="00D6194D">
              <w:rPr>
                <w:color w:val="000000"/>
                <w:sz w:val="27"/>
                <w:szCs w:val="27"/>
              </w:rPr>
              <w:br/>
            </w: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Тема 1.Перспективное планирование фронтальной работы.</w:t>
            </w:r>
          </w:p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Тема 2. Текущее планирование фронтальных занятий.</w:t>
            </w:r>
          </w:p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A47B73" w:rsidRDefault="00A47B73" w:rsidP="00BD56F0">
      <w:pPr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</w:rPr>
      </w:pPr>
      <w:r w:rsidRPr="00AE01F6">
        <w:rPr>
          <w:b/>
        </w:rPr>
        <w:t>Формы</w:t>
      </w:r>
      <w:r w:rsidR="00A47B73" w:rsidRPr="00AE01F6">
        <w:rPr>
          <w:b/>
        </w:rPr>
        <w:t xml:space="preserve"> текущего контроля </w:t>
      </w:r>
    </w:p>
    <w:p w:rsidR="00D6194D" w:rsidRPr="00D6194D" w:rsidRDefault="00D6194D" w:rsidP="00D6194D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 w:rsidRPr="00D6194D">
        <w:rPr>
          <w:b/>
          <w:i/>
          <w:color w:val="000000"/>
          <w:sz w:val="22"/>
          <w:szCs w:val="22"/>
          <w:lang w:eastAsia="zh-CN"/>
        </w:rPr>
        <w:t>Модуль 1.</w:t>
      </w:r>
      <w:r w:rsidRPr="00D6194D">
        <w:rPr>
          <w:b/>
          <w:bCs/>
          <w:color w:val="000000"/>
          <w:sz w:val="27"/>
          <w:szCs w:val="27"/>
          <w:shd w:val="clear" w:color="auto" w:fill="FFFFFF"/>
        </w:rPr>
        <w:t xml:space="preserve"> Методические основы проведения фронтальных логопедических занятий с детьми, имеющими нарушения речи</w:t>
      </w:r>
    </w:p>
    <w:p w:rsidR="00D6194D" w:rsidRPr="00D6194D" w:rsidRDefault="00D6194D" w:rsidP="00D6194D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6194D" w:rsidRPr="00D6194D" w:rsidRDefault="00D6194D" w:rsidP="00D6194D">
      <w:pPr>
        <w:jc w:val="center"/>
        <w:rPr>
          <w:rFonts w:cstheme="minorBidi"/>
          <w:i/>
          <w:color w:val="000000"/>
          <w:sz w:val="27"/>
          <w:szCs w:val="27"/>
          <w:shd w:val="clear" w:color="auto" w:fill="FFFFFF"/>
        </w:rPr>
      </w:pPr>
      <w:r w:rsidRPr="00D6194D">
        <w:rPr>
          <w:rFonts w:cstheme="minorBidi"/>
          <w:i/>
          <w:color w:val="000000"/>
          <w:sz w:val="27"/>
          <w:szCs w:val="27"/>
          <w:shd w:val="clear" w:color="auto" w:fill="FFFFFF"/>
        </w:rPr>
        <w:t>Тема 1. Типы фронтальных занятий.</w:t>
      </w:r>
    </w:p>
    <w:p w:rsidR="00D6194D" w:rsidRPr="00D6194D" w:rsidRDefault="00D6194D" w:rsidP="00D6194D">
      <w:pPr>
        <w:jc w:val="center"/>
        <w:rPr>
          <w:rFonts w:cstheme="minorBidi"/>
          <w:b/>
          <w:color w:val="000000"/>
          <w:sz w:val="27"/>
          <w:szCs w:val="27"/>
          <w:shd w:val="clear" w:color="auto" w:fill="FFFFFF"/>
        </w:rPr>
      </w:pPr>
      <w:r w:rsidRPr="00D6194D">
        <w:rPr>
          <w:rFonts w:cstheme="minorBidi"/>
          <w:b/>
          <w:color w:val="000000"/>
          <w:sz w:val="27"/>
          <w:szCs w:val="27"/>
          <w:shd w:val="clear" w:color="auto" w:fill="FFFFFF"/>
        </w:rPr>
        <w:t>Собеседование</w:t>
      </w:r>
    </w:p>
    <w:p w:rsidR="00D6194D" w:rsidRPr="00D6194D" w:rsidRDefault="00D6194D" w:rsidP="00D6194D">
      <w:pPr>
        <w:shd w:val="clear" w:color="auto" w:fill="FFFFFF"/>
        <w:ind w:left="357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1.Типология фронтальных логопедических занятий, определение предметного содержания фронтального занятия. </w:t>
      </w:r>
    </w:p>
    <w:p w:rsidR="00D6194D" w:rsidRPr="00D6194D" w:rsidRDefault="00D6194D" w:rsidP="00D6194D">
      <w:pPr>
        <w:shd w:val="clear" w:color="auto" w:fill="FFFFFF"/>
        <w:ind w:left="357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2.Этапы занятия. </w:t>
      </w:r>
    </w:p>
    <w:p w:rsidR="00D6194D" w:rsidRPr="00D6194D" w:rsidRDefault="00D6194D" w:rsidP="00D6194D">
      <w:pPr>
        <w:shd w:val="clear" w:color="auto" w:fill="FFFFFF"/>
        <w:ind w:left="357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3.Учебно-речевые ситуации на каждом из этапов. </w:t>
      </w:r>
    </w:p>
    <w:p w:rsidR="00D6194D" w:rsidRPr="00D6194D" w:rsidRDefault="00D6194D" w:rsidP="00D6194D">
      <w:pPr>
        <w:shd w:val="clear" w:color="auto" w:fill="FFFFFF"/>
        <w:ind w:left="357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4.Методические приемы и способы передачи информации. </w:t>
      </w:r>
    </w:p>
    <w:p w:rsidR="00D6194D" w:rsidRPr="00D6194D" w:rsidRDefault="00D6194D" w:rsidP="00D6194D">
      <w:pPr>
        <w:shd w:val="clear" w:color="auto" w:fill="FFFFFF"/>
        <w:ind w:left="357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5.Последовательность и содержание учебно-речевых ситуаций занятия в рамках вида логопедического фронтального занятия.</w:t>
      </w:r>
    </w:p>
    <w:p w:rsidR="00D6194D" w:rsidRPr="00D6194D" w:rsidRDefault="00D6194D" w:rsidP="00D6194D">
      <w:pPr>
        <w:shd w:val="clear" w:color="auto" w:fill="FFFFFF"/>
        <w:ind w:left="357"/>
        <w:jc w:val="center"/>
        <w:rPr>
          <w:b/>
          <w:color w:val="000000"/>
          <w:sz w:val="27"/>
          <w:szCs w:val="27"/>
        </w:rPr>
      </w:pPr>
      <w:r w:rsidRPr="00D6194D">
        <w:rPr>
          <w:b/>
          <w:color w:val="000000"/>
          <w:sz w:val="27"/>
          <w:szCs w:val="27"/>
        </w:rPr>
        <w:t>Составление таблицы</w:t>
      </w:r>
    </w:p>
    <w:p w:rsidR="00D6194D" w:rsidRPr="00D6194D" w:rsidRDefault="00D6194D" w:rsidP="00D6194D">
      <w:pPr>
        <w:jc w:val="center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Заполнить таблицу «Типы и цели фронтальных занятий»</w:t>
      </w:r>
    </w:p>
    <w:p w:rsidR="00D6194D" w:rsidRPr="00D6194D" w:rsidRDefault="00D6194D" w:rsidP="00D6194D">
      <w:pPr>
        <w:rPr>
          <w:color w:val="000000"/>
          <w:sz w:val="27"/>
          <w:szCs w:val="27"/>
        </w:rPr>
      </w:pPr>
    </w:p>
    <w:tbl>
      <w:tblPr>
        <w:tblStyle w:val="45"/>
        <w:tblW w:w="0" w:type="auto"/>
        <w:tblLook w:val="04A0"/>
      </w:tblPr>
      <w:tblGrid>
        <w:gridCol w:w="4785"/>
        <w:gridCol w:w="4786"/>
      </w:tblGrid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Тип занятий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Цели занятий</w:t>
            </w: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 xml:space="preserve">по развитию </w:t>
            </w:r>
            <w:proofErr w:type="spellStart"/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звукопроизносительной</w:t>
            </w:r>
            <w:proofErr w:type="spellEnd"/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 xml:space="preserve"> стороны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</w:rPr>
              <w:t xml:space="preserve">по </w:t>
            </w: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развитию лексико-грамматических средств языка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shd w:val="clear" w:color="auto" w:fill="FFFFFF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развитию связной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shd w:val="clear" w:color="auto" w:fill="FFFFFF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обучению грамоте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shd w:val="clear" w:color="auto" w:fill="FFFFFF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коррекции письменной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D6194D" w:rsidRPr="00D6194D" w:rsidRDefault="00D6194D" w:rsidP="00D6194D">
      <w:pPr>
        <w:jc w:val="center"/>
        <w:rPr>
          <w:rFonts w:cstheme="minorBidi"/>
          <w:i/>
          <w:color w:val="000000"/>
          <w:sz w:val="27"/>
          <w:szCs w:val="27"/>
          <w:shd w:val="clear" w:color="auto" w:fill="FFFFFF"/>
        </w:rPr>
      </w:pPr>
    </w:p>
    <w:p w:rsidR="00D6194D" w:rsidRPr="00D6194D" w:rsidRDefault="00D6194D" w:rsidP="00D6194D">
      <w:pPr>
        <w:jc w:val="center"/>
        <w:textAlignment w:val="top"/>
        <w:rPr>
          <w:bCs/>
          <w:i/>
          <w:color w:val="000000"/>
          <w:sz w:val="27"/>
          <w:szCs w:val="27"/>
          <w:shd w:val="clear" w:color="auto" w:fill="FFFFFF"/>
        </w:rPr>
      </w:pPr>
      <w:r w:rsidRPr="00D6194D">
        <w:rPr>
          <w:bCs/>
          <w:i/>
          <w:color w:val="000000"/>
          <w:sz w:val="27"/>
          <w:szCs w:val="27"/>
          <w:shd w:val="clear" w:color="auto" w:fill="FFFFFF"/>
        </w:rPr>
        <w:t>Тема 2. Организация, содержание  и структура фронтальных занятий в зависимости от типа занятия</w:t>
      </w:r>
    </w:p>
    <w:p w:rsidR="00D6194D" w:rsidRPr="00D6194D" w:rsidRDefault="00D6194D" w:rsidP="00D6194D">
      <w:pPr>
        <w:shd w:val="clear" w:color="auto" w:fill="FFFFFF"/>
        <w:ind w:left="357"/>
        <w:jc w:val="center"/>
        <w:rPr>
          <w:b/>
          <w:color w:val="000000"/>
          <w:sz w:val="27"/>
          <w:szCs w:val="27"/>
        </w:rPr>
      </w:pPr>
      <w:r w:rsidRPr="00D6194D">
        <w:rPr>
          <w:b/>
          <w:color w:val="000000"/>
          <w:sz w:val="27"/>
          <w:szCs w:val="27"/>
        </w:rPr>
        <w:t>Составление таблицы</w:t>
      </w:r>
      <w:bookmarkStart w:id="0" w:name="_GoBack"/>
      <w:bookmarkEnd w:id="0"/>
    </w:p>
    <w:p w:rsidR="00D6194D" w:rsidRPr="00D6194D" w:rsidRDefault="00D6194D" w:rsidP="00D6194D">
      <w:pPr>
        <w:jc w:val="center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lastRenderedPageBreak/>
        <w:t>Заполнить таблицу «Направления работы» в зависимости от вида фронтальных коррекционных занятий.</w:t>
      </w:r>
    </w:p>
    <w:tbl>
      <w:tblPr>
        <w:tblStyle w:val="45"/>
        <w:tblW w:w="0" w:type="auto"/>
        <w:tblLook w:val="04A0"/>
      </w:tblPr>
      <w:tblGrid>
        <w:gridCol w:w="4785"/>
        <w:gridCol w:w="4786"/>
      </w:tblGrid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  <w:r w:rsidRPr="00D6194D">
              <w:rPr>
                <w:color w:val="000000"/>
                <w:sz w:val="27"/>
                <w:szCs w:val="27"/>
              </w:rPr>
              <w:t>Вид фронтального занятия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  <w:r w:rsidRPr="00D6194D">
              <w:rPr>
                <w:color w:val="000000"/>
                <w:sz w:val="27"/>
                <w:szCs w:val="27"/>
              </w:rPr>
              <w:t>Направления работы</w:t>
            </w: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 xml:space="preserve">по развитию </w:t>
            </w:r>
            <w:proofErr w:type="spellStart"/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звукопроизносительной</w:t>
            </w:r>
            <w:proofErr w:type="spellEnd"/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 xml:space="preserve"> стороны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</w:rPr>
              <w:t xml:space="preserve">по </w:t>
            </w: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развитию лексико-грамматических средств языка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shd w:val="clear" w:color="auto" w:fill="FFFFFF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развитию связной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color w:val="000000"/>
                <w:sz w:val="27"/>
                <w:szCs w:val="27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обучению грамоте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коррекции письменной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D6194D" w:rsidRPr="00D6194D" w:rsidRDefault="00D6194D" w:rsidP="00D6194D">
      <w:pPr>
        <w:jc w:val="center"/>
        <w:rPr>
          <w:color w:val="000000"/>
          <w:sz w:val="27"/>
          <w:szCs w:val="27"/>
        </w:rPr>
      </w:pPr>
    </w:p>
    <w:p w:rsidR="00D6194D" w:rsidRPr="00D6194D" w:rsidRDefault="00D6194D" w:rsidP="00D6194D">
      <w:pPr>
        <w:jc w:val="center"/>
        <w:textAlignment w:val="top"/>
        <w:rPr>
          <w:color w:val="000000"/>
          <w:sz w:val="27"/>
          <w:szCs w:val="27"/>
          <w:shd w:val="clear" w:color="auto" w:fill="FFFFFF"/>
        </w:rPr>
      </w:pPr>
    </w:p>
    <w:p w:rsidR="00D6194D" w:rsidRPr="00D6194D" w:rsidRDefault="00D6194D" w:rsidP="00D6194D">
      <w:pPr>
        <w:jc w:val="center"/>
        <w:rPr>
          <w:b/>
          <w:sz w:val="23"/>
          <w:szCs w:val="23"/>
        </w:rPr>
      </w:pPr>
      <w:r w:rsidRPr="00D6194D">
        <w:rPr>
          <w:b/>
          <w:sz w:val="23"/>
          <w:szCs w:val="23"/>
        </w:rPr>
        <w:t>Контроль по модулю 1</w:t>
      </w:r>
    </w:p>
    <w:p w:rsidR="00D6194D" w:rsidRPr="00D6194D" w:rsidRDefault="00D6194D" w:rsidP="00D6194D">
      <w:pPr>
        <w:jc w:val="center"/>
        <w:rPr>
          <w:b/>
          <w:sz w:val="23"/>
          <w:szCs w:val="23"/>
        </w:rPr>
      </w:pPr>
      <w:r w:rsidRPr="00D6194D">
        <w:rPr>
          <w:b/>
          <w:sz w:val="23"/>
          <w:szCs w:val="23"/>
        </w:rPr>
        <w:t>Задачи и задания</w:t>
      </w:r>
    </w:p>
    <w:p w:rsidR="00D6194D" w:rsidRPr="00D6194D" w:rsidRDefault="00D6194D" w:rsidP="00D6194D">
      <w:pPr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1.Проанализировать конспект фронтального занятия, определить методы коррекционного обучения на данном занятии.</w:t>
      </w:r>
    </w:p>
    <w:p w:rsidR="00D6194D" w:rsidRPr="00D6194D" w:rsidRDefault="00D6194D" w:rsidP="00D6194D">
      <w:pPr>
        <w:jc w:val="both"/>
        <w:rPr>
          <w:b/>
          <w:sz w:val="23"/>
          <w:szCs w:val="23"/>
        </w:rPr>
      </w:pPr>
      <w:r w:rsidRPr="00D6194D">
        <w:rPr>
          <w:color w:val="000000"/>
          <w:sz w:val="27"/>
          <w:szCs w:val="27"/>
        </w:rPr>
        <w:t>2.К каждому методу коррекционного обучения подобрать по 5 приемов работы. Оформить в виде схемы.</w:t>
      </w:r>
    </w:p>
    <w:p w:rsidR="00D6194D" w:rsidRPr="00D6194D" w:rsidRDefault="00D6194D" w:rsidP="00D6194D">
      <w:pPr>
        <w:jc w:val="center"/>
        <w:rPr>
          <w:b/>
          <w:sz w:val="23"/>
          <w:szCs w:val="23"/>
        </w:rPr>
      </w:pPr>
    </w:p>
    <w:p w:rsidR="00D6194D" w:rsidRPr="00D6194D" w:rsidRDefault="00D6194D" w:rsidP="00D6194D">
      <w:pPr>
        <w:spacing w:after="200" w:line="276" w:lineRule="auto"/>
        <w:jc w:val="center"/>
        <w:textAlignment w:val="top"/>
        <w:rPr>
          <w:i/>
          <w:color w:val="000000"/>
          <w:sz w:val="27"/>
          <w:szCs w:val="27"/>
          <w:shd w:val="clear" w:color="auto" w:fill="FFFFFF"/>
        </w:rPr>
      </w:pPr>
      <w:r w:rsidRPr="00D6194D">
        <w:rPr>
          <w:b/>
          <w:sz w:val="22"/>
          <w:szCs w:val="22"/>
        </w:rPr>
        <w:t>Модуль 2.</w:t>
      </w:r>
      <w:r w:rsidRPr="00D6194D">
        <w:rPr>
          <w:rFonts w:eastAsiaTheme="minorHAnsi"/>
          <w:b/>
          <w:iCs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D6194D">
        <w:rPr>
          <w:b/>
          <w:bCs/>
          <w:color w:val="000000"/>
          <w:sz w:val="27"/>
          <w:szCs w:val="27"/>
          <w:shd w:val="clear" w:color="auto" w:fill="FFFFFF"/>
        </w:rPr>
        <w:t>Планирование, разработка и проведение студентами фронтальных занятий</w:t>
      </w:r>
      <w:r w:rsidRPr="00D6194D">
        <w:rPr>
          <w:color w:val="000000"/>
          <w:sz w:val="27"/>
          <w:szCs w:val="27"/>
        </w:rPr>
        <w:br/>
      </w:r>
      <w:r w:rsidRPr="00D6194D">
        <w:rPr>
          <w:i/>
          <w:color w:val="000000"/>
          <w:sz w:val="27"/>
          <w:szCs w:val="27"/>
          <w:shd w:val="clear" w:color="auto" w:fill="FFFFFF"/>
        </w:rPr>
        <w:t>Тема 1.Перспективное планирование фронтальной работы.</w:t>
      </w:r>
    </w:p>
    <w:p w:rsidR="00D6194D" w:rsidRPr="00D6194D" w:rsidRDefault="00D6194D" w:rsidP="00D6194D">
      <w:pPr>
        <w:spacing w:after="200" w:line="276" w:lineRule="auto"/>
        <w:jc w:val="center"/>
        <w:textAlignment w:val="top"/>
        <w:rPr>
          <w:b/>
          <w:color w:val="000000"/>
          <w:sz w:val="27"/>
          <w:szCs w:val="27"/>
          <w:shd w:val="clear" w:color="auto" w:fill="FFFFFF"/>
        </w:rPr>
      </w:pPr>
      <w:r w:rsidRPr="00D6194D">
        <w:rPr>
          <w:b/>
          <w:color w:val="000000"/>
          <w:sz w:val="27"/>
          <w:szCs w:val="27"/>
          <w:shd w:val="clear" w:color="auto" w:fill="FFFFFF"/>
        </w:rPr>
        <w:t>Практическое задание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1.Разработка перспективных планов фронтальной работы по типам занятий: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- </w:t>
      </w:r>
      <w:r w:rsidRPr="00D6194D">
        <w:rPr>
          <w:color w:val="000000"/>
          <w:sz w:val="27"/>
          <w:szCs w:val="27"/>
          <w:shd w:val="clear" w:color="auto" w:fill="FFFFFF"/>
        </w:rPr>
        <w:t xml:space="preserve">по развитию </w:t>
      </w:r>
      <w:proofErr w:type="spellStart"/>
      <w:r w:rsidRPr="00D6194D">
        <w:rPr>
          <w:color w:val="000000"/>
          <w:sz w:val="27"/>
          <w:szCs w:val="27"/>
          <w:shd w:val="clear" w:color="auto" w:fill="FFFFFF"/>
        </w:rPr>
        <w:t>звукопроизносительной</w:t>
      </w:r>
      <w:proofErr w:type="spellEnd"/>
      <w:r w:rsidRPr="00D6194D">
        <w:rPr>
          <w:color w:val="000000"/>
          <w:sz w:val="27"/>
          <w:szCs w:val="27"/>
          <w:shd w:val="clear" w:color="auto" w:fill="FFFFFF"/>
        </w:rPr>
        <w:t xml:space="preserve"> стороны речи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</w:rPr>
        <w:t xml:space="preserve">- по </w:t>
      </w:r>
      <w:r w:rsidRPr="00D6194D">
        <w:rPr>
          <w:color w:val="000000"/>
          <w:sz w:val="27"/>
          <w:szCs w:val="27"/>
          <w:shd w:val="clear" w:color="auto" w:fill="FFFFFF"/>
        </w:rPr>
        <w:t>развитию лексико-грамматических средств языка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развитию связной речи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обучению грамоте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коррекции письменной речи</w:t>
      </w:r>
    </w:p>
    <w:p w:rsidR="00D6194D" w:rsidRPr="00D6194D" w:rsidRDefault="00D6194D" w:rsidP="00D6194D">
      <w:pPr>
        <w:spacing w:after="200" w:line="276" w:lineRule="auto"/>
        <w:jc w:val="both"/>
        <w:textAlignment w:val="top"/>
        <w:rPr>
          <w:i/>
          <w:color w:val="000000"/>
          <w:sz w:val="27"/>
          <w:szCs w:val="27"/>
          <w:shd w:val="clear" w:color="auto" w:fill="FFFFFF"/>
        </w:rPr>
      </w:pPr>
    </w:p>
    <w:p w:rsidR="00D6194D" w:rsidRPr="00D6194D" w:rsidRDefault="00D6194D" w:rsidP="00D6194D">
      <w:pPr>
        <w:spacing w:after="200" w:line="276" w:lineRule="auto"/>
        <w:jc w:val="both"/>
        <w:textAlignment w:val="top"/>
        <w:rPr>
          <w:i/>
          <w:color w:val="000000"/>
          <w:sz w:val="27"/>
          <w:szCs w:val="27"/>
          <w:shd w:val="clear" w:color="auto" w:fill="FFFFFF"/>
        </w:rPr>
      </w:pPr>
      <w:r w:rsidRPr="00D6194D">
        <w:rPr>
          <w:i/>
          <w:color w:val="000000"/>
          <w:sz w:val="27"/>
          <w:szCs w:val="27"/>
          <w:shd w:val="clear" w:color="auto" w:fill="FFFFFF"/>
        </w:rPr>
        <w:t>Тема 2. Текущее планирование фронтальных занятий.</w:t>
      </w:r>
    </w:p>
    <w:p w:rsidR="00D6194D" w:rsidRPr="00D6194D" w:rsidRDefault="00D6194D" w:rsidP="00D6194D">
      <w:pPr>
        <w:spacing w:after="200" w:line="276" w:lineRule="auto"/>
        <w:jc w:val="center"/>
        <w:textAlignment w:val="top"/>
        <w:rPr>
          <w:b/>
          <w:color w:val="000000"/>
          <w:sz w:val="27"/>
          <w:szCs w:val="27"/>
          <w:shd w:val="clear" w:color="auto" w:fill="FFFFFF"/>
        </w:rPr>
      </w:pPr>
      <w:r w:rsidRPr="00D6194D">
        <w:rPr>
          <w:b/>
          <w:color w:val="000000"/>
          <w:sz w:val="27"/>
          <w:szCs w:val="27"/>
          <w:shd w:val="clear" w:color="auto" w:fill="FFFFFF"/>
        </w:rPr>
        <w:t>Практическое задание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1.Разработка текущих планов фронтальной работы по типам занятий: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- </w:t>
      </w:r>
      <w:r w:rsidRPr="00D6194D">
        <w:rPr>
          <w:color w:val="000000"/>
          <w:sz w:val="27"/>
          <w:szCs w:val="27"/>
          <w:shd w:val="clear" w:color="auto" w:fill="FFFFFF"/>
        </w:rPr>
        <w:t xml:space="preserve">по развитию </w:t>
      </w:r>
      <w:proofErr w:type="spellStart"/>
      <w:r w:rsidRPr="00D6194D">
        <w:rPr>
          <w:color w:val="000000"/>
          <w:sz w:val="27"/>
          <w:szCs w:val="27"/>
          <w:shd w:val="clear" w:color="auto" w:fill="FFFFFF"/>
        </w:rPr>
        <w:t>звукопроизносительной</w:t>
      </w:r>
      <w:proofErr w:type="spellEnd"/>
      <w:r w:rsidRPr="00D6194D">
        <w:rPr>
          <w:color w:val="000000"/>
          <w:sz w:val="27"/>
          <w:szCs w:val="27"/>
          <w:shd w:val="clear" w:color="auto" w:fill="FFFFFF"/>
        </w:rPr>
        <w:t xml:space="preserve"> стороны речи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</w:rPr>
        <w:t xml:space="preserve">- по </w:t>
      </w:r>
      <w:r w:rsidRPr="00D6194D">
        <w:rPr>
          <w:color w:val="000000"/>
          <w:sz w:val="27"/>
          <w:szCs w:val="27"/>
          <w:shd w:val="clear" w:color="auto" w:fill="FFFFFF"/>
        </w:rPr>
        <w:t>развитию лексико-грамматических средств языка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развитию связной речи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обучению грамоте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коррекции письменной речи</w:t>
      </w:r>
    </w:p>
    <w:p w:rsidR="00D6194D" w:rsidRPr="00D6194D" w:rsidRDefault="00D6194D" w:rsidP="00D6194D">
      <w:pPr>
        <w:jc w:val="center"/>
        <w:rPr>
          <w:rFonts w:eastAsia="Calibri"/>
          <w:sz w:val="22"/>
          <w:szCs w:val="22"/>
          <w:lang w:eastAsia="en-US"/>
        </w:rPr>
      </w:pPr>
    </w:p>
    <w:p w:rsidR="00D6194D" w:rsidRPr="00D6194D" w:rsidRDefault="00D6194D" w:rsidP="00D6194D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D6194D">
        <w:rPr>
          <w:b/>
          <w:color w:val="000000"/>
        </w:rPr>
        <w:t>Контроль по модулю 2</w:t>
      </w:r>
      <w:r w:rsidRPr="00D6194D">
        <w:rPr>
          <w:rFonts w:eastAsiaTheme="minorHAnsi"/>
          <w:lang w:eastAsia="en-US"/>
        </w:rPr>
        <w:t xml:space="preserve"> </w:t>
      </w:r>
    </w:p>
    <w:p w:rsidR="00D6194D" w:rsidRPr="00D6194D" w:rsidRDefault="00D6194D" w:rsidP="00D6194D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D6194D">
        <w:rPr>
          <w:rFonts w:eastAsiaTheme="minorHAnsi"/>
          <w:b/>
          <w:lang w:eastAsia="en-US"/>
        </w:rPr>
        <w:t>Задачи и задания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lastRenderedPageBreak/>
        <w:t xml:space="preserve">1.Составить перечень игр-заданий, используемых учителем-логопедом при проведении фронтального занятия по развитию </w:t>
      </w:r>
      <w:proofErr w:type="spellStart"/>
      <w:r w:rsidRPr="00D6194D">
        <w:rPr>
          <w:color w:val="000000"/>
          <w:sz w:val="27"/>
          <w:szCs w:val="27"/>
        </w:rPr>
        <w:t>звукопроизносительной</w:t>
      </w:r>
      <w:proofErr w:type="spellEnd"/>
      <w:r w:rsidRPr="00D6194D">
        <w:rPr>
          <w:color w:val="000000"/>
          <w:sz w:val="27"/>
          <w:szCs w:val="27"/>
        </w:rPr>
        <w:t xml:space="preserve"> стороны речи.</w:t>
      </w:r>
    </w:p>
    <w:p w:rsidR="00D6194D" w:rsidRPr="00D6194D" w:rsidRDefault="00D6194D" w:rsidP="00D6194D">
      <w:pPr>
        <w:shd w:val="clear" w:color="auto" w:fill="FFFFFF"/>
        <w:textAlignment w:val="baseline"/>
        <w:rPr>
          <w:rFonts w:eastAsiaTheme="minorHAnsi"/>
          <w:lang w:eastAsia="en-US"/>
        </w:rPr>
      </w:pPr>
      <w:r w:rsidRPr="00D6194D">
        <w:rPr>
          <w:color w:val="000000"/>
          <w:sz w:val="27"/>
          <w:szCs w:val="27"/>
        </w:rPr>
        <w:t>2.Подобрать речевые упражнения и игры, используемых учителем-логопедом при проведении фронтального занятия по коррекции нарушений письма. Указать цель каждого упражнения (игры).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3.Разработать план-конспект фронтального занятия по предложенной тематике. </w:t>
      </w:r>
    </w:p>
    <w:p w:rsidR="00D6194D" w:rsidRPr="00D6194D" w:rsidRDefault="00D6194D" w:rsidP="00D6194D">
      <w:pPr>
        <w:contextualSpacing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4.Провести фрагмент занятия по разработанным конспектам. </w:t>
      </w:r>
    </w:p>
    <w:p w:rsidR="00D6194D" w:rsidRPr="00AE01F6" w:rsidRDefault="00D6194D" w:rsidP="00713798">
      <w:pPr>
        <w:jc w:val="center"/>
        <w:rPr>
          <w:b/>
        </w:rPr>
      </w:pPr>
    </w:p>
    <w:p w:rsidR="00972F94" w:rsidRPr="001F5BF7" w:rsidRDefault="00972F94" w:rsidP="00972F94">
      <w:pPr>
        <w:jc w:val="center"/>
        <w:rPr>
          <w:b/>
        </w:rPr>
      </w:pPr>
      <w:r w:rsidRPr="001F5BF7">
        <w:rPr>
          <w:b/>
        </w:rPr>
        <w:t>Формы промежуточного контроля</w:t>
      </w:r>
    </w:p>
    <w:p w:rsidR="00D6194D" w:rsidRPr="00D6194D" w:rsidRDefault="00D6194D" w:rsidP="00D6194D">
      <w:pPr>
        <w:ind w:firstLine="319"/>
        <w:jc w:val="both"/>
        <w:rPr>
          <w:b/>
          <w:lang w:eastAsia="zh-CN"/>
        </w:rPr>
      </w:pPr>
      <w:r w:rsidRPr="00D6194D">
        <w:rPr>
          <w:b/>
          <w:bCs/>
          <w:lang w:eastAsia="zh-CN"/>
        </w:rPr>
        <w:t xml:space="preserve">Перечень теоретических вопросов </w:t>
      </w:r>
      <w:r w:rsidRPr="00D6194D">
        <w:rPr>
          <w:b/>
          <w:lang w:eastAsia="zh-CN"/>
        </w:rPr>
        <w:t>для зачета.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1.Принципы организации фронтальных форм логопедической работы.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2.Содержание и организация фронтальных занятий.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3.Цели, задачи виды фронтальной логопедической работы в зависимости от структуры речевого нарушения. 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4.Требования к проведению фронтальных занятий с детьми с нарушениями речи.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5.Основные направления фронтальной логопедической работы при различных формах речевой патологии.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6.Методика проведения фронтальных логопедических занятий по развитию </w:t>
      </w:r>
      <w:proofErr w:type="spellStart"/>
      <w:r w:rsidRPr="00D6194D">
        <w:rPr>
          <w:color w:val="000000"/>
          <w:sz w:val="27"/>
          <w:szCs w:val="27"/>
        </w:rPr>
        <w:t>звукопроизносительной</w:t>
      </w:r>
      <w:proofErr w:type="spellEnd"/>
      <w:r w:rsidRPr="00D6194D">
        <w:rPr>
          <w:color w:val="000000"/>
          <w:sz w:val="27"/>
          <w:szCs w:val="27"/>
        </w:rPr>
        <w:t xml:space="preserve"> стороны речи.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7.Методика проведения фронтальных логопедических занятий по развитию лексико-грамматических средств языка.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8.Методика проведения фронтальных логопедических занятий по развитию связной речи.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9.Методика проведения фронтальных логопедических занятий обучению грамоте.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10.Организация и содержание фронтальных форм логопедической работы в коррекционной группе дошкольного учреждения для детей с нарушениями речи. Виды фронтальных занятий.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11.Особенности организации и содержания фронтальных форм логопедической работы на </w:t>
      </w:r>
      <w:proofErr w:type="spellStart"/>
      <w:r w:rsidRPr="00D6194D">
        <w:rPr>
          <w:color w:val="000000"/>
          <w:sz w:val="27"/>
          <w:szCs w:val="27"/>
        </w:rPr>
        <w:t>логопункте</w:t>
      </w:r>
      <w:proofErr w:type="spellEnd"/>
      <w:r w:rsidRPr="00D6194D">
        <w:rPr>
          <w:color w:val="000000"/>
          <w:sz w:val="27"/>
          <w:szCs w:val="27"/>
        </w:rPr>
        <w:t xml:space="preserve"> дошкольного учреждения. Виды фронтальных занятий.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12.Особенности организации и содержания фронтальных форм логопедической работы на </w:t>
      </w:r>
      <w:proofErr w:type="spellStart"/>
      <w:r w:rsidRPr="00D6194D">
        <w:rPr>
          <w:color w:val="000000"/>
          <w:sz w:val="27"/>
          <w:szCs w:val="27"/>
        </w:rPr>
        <w:t>логопункте</w:t>
      </w:r>
      <w:proofErr w:type="spellEnd"/>
      <w:r w:rsidRPr="00D6194D">
        <w:rPr>
          <w:color w:val="000000"/>
          <w:sz w:val="27"/>
          <w:szCs w:val="27"/>
        </w:rPr>
        <w:t xml:space="preserve"> общеобразовательной школы. Виды фронтальных занятий.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13.Этапы занятия фронтальных логопедических занятий, определение предметного содержания фронтального занятия. Учебно-речевые ситуации на каждом из этапов. 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14.Отбор и структурирование речевого, дидактического, наглядного и другого материала к конкретному занятию. 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15.Использование различного методического материала на фронтальных занятиях в зависимости от вида занятия.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16.Виды планирования фронтальной работы (перспективное и текущее).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17.Перспективное планирование фронтальных форм работы учителя-логопеда в дошкольном учреждении.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lastRenderedPageBreak/>
        <w:t>18.Текущее планирование фронтальных занятий учителя-логопеда в дошкольном учреждении.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19.Особенности составления перспективных и текущих планов фронтальной работы логопеда на </w:t>
      </w:r>
      <w:proofErr w:type="spellStart"/>
      <w:r w:rsidRPr="00D6194D">
        <w:rPr>
          <w:color w:val="000000"/>
          <w:sz w:val="27"/>
          <w:szCs w:val="27"/>
        </w:rPr>
        <w:t>логопункте</w:t>
      </w:r>
      <w:proofErr w:type="spellEnd"/>
      <w:r w:rsidRPr="00D6194D">
        <w:rPr>
          <w:color w:val="000000"/>
          <w:sz w:val="27"/>
          <w:szCs w:val="27"/>
        </w:rPr>
        <w:t xml:space="preserve"> СОШ.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20.Составление </w:t>
      </w:r>
      <w:proofErr w:type="gramStart"/>
      <w:r w:rsidRPr="00D6194D">
        <w:rPr>
          <w:color w:val="000000"/>
          <w:sz w:val="27"/>
          <w:szCs w:val="27"/>
        </w:rPr>
        <w:t>перспективного</w:t>
      </w:r>
      <w:proofErr w:type="gramEnd"/>
      <w:r w:rsidRPr="00D6194D">
        <w:rPr>
          <w:color w:val="000000"/>
          <w:sz w:val="27"/>
          <w:szCs w:val="27"/>
        </w:rPr>
        <w:t xml:space="preserve"> и текущих планов фронтальных форм логопедической работы по звукопроизношению.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21.Составление перспективного и текущих планов фронтальных форм логопедической работы по развитию лексико-грамматических средств языка.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22.Составление </w:t>
      </w:r>
      <w:proofErr w:type="gramStart"/>
      <w:r w:rsidRPr="00D6194D">
        <w:rPr>
          <w:color w:val="000000"/>
          <w:sz w:val="27"/>
          <w:szCs w:val="27"/>
        </w:rPr>
        <w:t>перспективного</w:t>
      </w:r>
      <w:proofErr w:type="gramEnd"/>
      <w:r w:rsidRPr="00D6194D">
        <w:rPr>
          <w:color w:val="000000"/>
          <w:sz w:val="27"/>
          <w:szCs w:val="27"/>
        </w:rPr>
        <w:t xml:space="preserve"> и текущих планов фронтальных форм логопедической работы по развитию связной речи.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23.Составление </w:t>
      </w:r>
      <w:proofErr w:type="gramStart"/>
      <w:r w:rsidRPr="00D6194D">
        <w:rPr>
          <w:color w:val="000000"/>
          <w:sz w:val="27"/>
          <w:szCs w:val="27"/>
        </w:rPr>
        <w:t>перспективного</w:t>
      </w:r>
      <w:proofErr w:type="gramEnd"/>
      <w:r w:rsidRPr="00D6194D">
        <w:rPr>
          <w:color w:val="000000"/>
          <w:sz w:val="27"/>
          <w:szCs w:val="27"/>
        </w:rPr>
        <w:t xml:space="preserve"> и текущих планов фронтальных форм логопедической работы по обучению грамоте.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24.Разработка моделей (фрагментов) фронтальных занятий (в рамках соответствующего направления развития речи).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25.Разработка планов-конспектов занятий по развитию речи (по каждому из направлений работы).</w:t>
      </w:r>
    </w:p>
    <w:p w:rsidR="00D6194D" w:rsidRPr="00D6194D" w:rsidRDefault="00D6194D" w:rsidP="00D6194D">
      <w:pPr>
        <w:shd w:val="clear" w:color="auto" w:fill="FFFFFF"/>
        <w:textAlignment w:val="baseline"/>
        <w:rPr>
          <w:color w:val="000000"/>
          <w:sz w:val="22"/>
          <w:szCs w:val="22"/>
          <w:highlight w:val="yellow"/>
        </w:rPr>
      </w:pPr>
    </w:p>
    <w:p w:rsidR="00D6194D" w:rsidRPr="00D6194D" w:rsidRDefault="00D6194D" w:rsidP="00D6194D">
      <w:pPr>
        <w:jc w:val="both"/>
        <w:rPr>
          <w:rFonts w:eastAsia="Calibri"/>
          <w:sz w:val="22"/>
          <w:szCs w:val="22"/>
          <w:lang w:eastAsia="en-US"/>
        </w:rPr>
      </w:pPr>
      <w:r w:rsidRPr="00D6194D">
        <w:rPr>
          <w:rFonts w:eastAsia="Calibri"/>
          <w:b/>
          <w:color w:val="000000"/>
        </w:rPr>
        <w:t>Практическое задание</w:t>
      </w:r>
      <w:r w:rsidRPr="00D6194D">
        <w:rPr>
          <w:rFonts w:eastAsia="Calibri"/>
          <w:color w:val="000000"/>
        </w:rPr>
        <w:t>. Проанализировать конспект фронтального логопедического занятия</w:t>
      </w:r>
    </w:p>
    <w:p w:rsidR="00713798" w:rsidRPr="001F5BF7" w:rsidRDefault="00713798" w:rsidP="005C1288">
      <w:pPr>
        <w:jc w:val="center"/>
        <w:rPr>
          <w:b/>
        </w:rPr>
      </w:pPr>
    </w:p>
    <w:p w:rsidR="00A47B73" w:rsidRPr="001F5BF7" w:rsidRDefault="00A47B73" w:rsidP="005C1288">
      <w:pPr>
        <w:ind w:hanging="426"/>
        <w:jc w:val="center"/>
        <w:rPr>
          <w:b/>
        </w:rPr>
      </w:pPr>
      <w:r w:rsidRPr="001F5BF7">
        <w:rPr>
          <w:b/>
        </w:rPr>
        <w:t>Учебно-методическое и инфор</w:t>
      </w:r>
      <w:r w:rsidR="007F5DCB" w:rsidRPr="001F5BF7">
        <w:rPr>
          <w:b/>
        </w:rPr>
        <w:t>мационное обеспечение дисциплины</w:t>
      </w:r>
    </w:p>
    <w:p w:rsidR="00713798" w:rsidRPr="001F5BF7" w:rsidRDefault="00713798" w:rsidP="005C1288">
      <w:pPr>
        <w:ind w:hanging="426"/>
        <w:jc w:val="center"/>
        <w:rPr>
          <w:b/>
        </w:rPr>
      </w:pPr>
      <w:r w:rsidRPr="001F5BF7">
        <w:rPr>
          <w:b/>
        </w:rPr>
        <w:t>Основная литература</w:t>
      </w:r>
    </w:p>
    <w:p w:rsidR="001F5BF7" w:rsidRPr="001F5BF7" w:rsidRDefault="001F5BF7" w:rsidP="005C1288">
      <w:pPr>
        <w:contextualSpacing/>
        <w:rPr>
          <w:b/>
        </w:rPr>
      </w:pPr>
      <w:r w:rsidRPr="001F5BF7">
        <w:rPr>
          <w:b/>
        </w:rPr>
        <w:t xml:space="preserve">Печатные издания   </w:t>
      </w:r>
    </w:p>
    <w:p w:rsidR="001F5BF7" w:rsidRPr="001F5BF7" w:rsidRDefault="001F5BF7" w:rsidP="005C1288">
      <w:pPr>
        <w:jc w:val="both"/>
        <w:rPr>
          <w:rFonts w:eastAsia="Calibri"/>
          <w:sz w:val="22"/>
          <w:szCs w:val="22"/>
          <w:lang w:eastAsia="en-US"/>
        </w:rPr>
      </w:pPr>
    </w:p>
    <w:p w:rsidR="001F5BF7" w:rsidRPr="001F5BF7" w:rsidRDefault="001F5BF7" w:rsidP="005C1288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1.Акименко, В.М. Новые логопедические технологии : учеб</w:t>
      </w:r>
      <w:proofErr w:type="gramStart"/>
      <w:r w:rsidRPr="001F5BF7">
        <w:rPr>
          <w:rFonts w:eastAsiaTheme="minorHAnsi"/>
          <w:lang w:eastAsia="en-US"/>
        </w:rPr>
        <w:t>.-</w:t>
      </w:r>
      <w:proofErr w:type="gramEnd"/>
      <w:r w:rsidRPr="001F5BF7">
        <w:rPr>
          <w:rFonts w:eastAsiaTheme="minorHAnsi"/>
          <w:lang w:eastAsia="en-US"/>
        </w:rPr>
        <w:t>метод. пособие / В. М. Акименко. - 2-е изд. - Ростов-на-Дону : Феникс, 2009. - 105 с. (25)</w:t>
      </w:r>
    </w:p>
    <w:p w:rsidR="001F5BF7" w:rsidRPr="001F5BF7" w:rsidRDefault="001F5BF7" w:rsidP="005C1288">
      <w:pPr>
        <w:contextualSpacing/>
        <w:jc w:val="both"/>
      </w:pPr>
      <w:r w:rsidRPr="001F5BF7">
        <w:t>2.Волкова, Л.С. Логопедия : учеб</w:t>
      </w:r>
      <w:proofErr w:type="gramStart"/>
      <w:r w:rsidRPr="001F5BF7">
        <w:t>.</w:t>
      </w:r>
      <w:proofErr w:type="gramEnd"/>
      <w:r w:rsidRPr="001F5BF7">
        <w:t xml:space="preserve"> </w:t>
      </w:r>
      <w:proofErr w:type="gramStart"/>
      <w:r w:rsidRPr="001F5BF7">
        <w:t>п</w:t>
      </w:r>
      <w:proofErr w:type="gramEnd"/>
      <w:r w:rsidRPr="001F5BF7">
        <w:t xml:space="preserve">особие / Л. С. Волкова, Р. И. </w:t>
      </w:r>
      <w:proofErr w:type="spellStart"/>
      <w:r w:rsidRPr="001F5BF7">
        <w:t>Лалаева</w:t>
      </w:r>
      <w:proofErr w:type="spellEnd"/>
      <w:r w:rsidRPr="001F5BF7">
        <w:t xml:space="preserve">, Е. М. </w:t>
      </w:r>
      <w:proofErr w:type="spellStart"/>
      <w:r w:rsidRPr="001F5BF7">
        <w:t>Мастюкова</w:t>
      </w:r>
      <w:proofErr w:type="spellEnd"/>
      <w:r w:rsidRPr="001F5BF7">
        <w:t>; под ред. Л.С. Волковой. - Москва</w:t>
      </w:r>
      <w:proofErr w:type="gramStart"/>
      <w:r w:rsidRPr="001F5BF7">
        <w:t xml:space="preserve"> :</w:t>
      </w:r>
      <w:proofErr w:type="gramEnd"/>
      <w:r w:rsidRPr="001F5BF7">
        <w:t xml:space="preserve"> Просвещение, 1989. - 528 с. (43)</w:t>
      </w:r>
    </w:p>
    <w:p w:rsidR="001F5BF7" w:rsidRPr="001F5BF7" w:rsidRDefault="001F5BF7" w:rsidP="005C1288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3.Филичева, Татьяна Борисовна. Основы логопедии : учеб</w:t>
      </w:r>
      <w:proofErr w:type="gramStart"/>
      <w:r w:rsidRPr="001F5BF7">
        <w:rPr>
          <w:rFonts w:eastAsiaTheme="minorHAnsi"/>
          <w:lang w:eastAsia="en-US"/>
        </w:rPr>
        <w:t>.</w:t>
      </w:r>
      <w:proofErr w:type="gramEnd"/>
      <w:r w:rsidRPr="001F5BF7">
        <w:rPr>
          <w:rFonts w:eastAsiaTheme="minorHAnsi"/>
          <w:lang w:eastAsia="en-US"/>
        </w:rPr>
        <w:t xml:space="preserve"> </w:t>
      </w:r>
      <w:proofErr w:type="gramStart"/>
      <w:r w:rsidRPr="001F5BF7">
        <w:rPr>
          <w:rFonts w:eastAsiaTheme="minorHAnsi"/>
          <w:lang w:eastAsia="en-US"/>
        </w:rPr>
        <w:t>п</w:t>
      </w:r>
      <w:proofErr w:type="gramEnd"/>
      <w:r w:rsidRPr="001F5BF7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1F5BF7">
        <w:rPr>
          <w:rFonts w:eastAsiaTheme="minorHAnsi"/>
          <w:lang w:eastAsia="en-US"/>
        </w:rPr>
        <w:t>Чевелева</w:t>
      </w:r>
      <w:proofErr w:type="spellEnd"/>
      <w:r w:rsidRPr="001F5BF7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1989. - 223 с.  (7)</w:t>
      </w:r>
    </w:p>
    <w:p w:rsidR="001F5BF7" w:rsidRPr="001F5BF7" w:rsidRDefault="001F5BF7" w:rsidP="005C1288">
      <w:pPr>
        <w:contextualSpacing/>
        <w:rPr>
          <w:b/>
        </w:rPr>
      </w:pPr>
    </w:p>
    <w:p w:rsidR="001F5BF7" w:rsidRPr="001F5BF7" w:rsidRDefault="001F5BF7" w:rsidP="005C1288">
      <w:pPr>
        <w:contextualSpacing/>
        <w:jc w:val="both"/>
        <w:rPr>
          <w:b/>
        </w:rPr>
      </w:pPr>
      <w:r w:rsidRPr="001F5BF7">
        <w:rPr>
          <w:b/>
        </w:rPr>
        <w:t>Издания из ЭБС</w:t>
      </w:r>
    </w:p>
    <w:p w:rsidR="001F5BF7" w:rsidRPr="001F5BF7" w:rsidRDefault="001F5BF7" w:rsidP="005C1288">
      <w:pPr>
        <w:contextualSpacing/>
        <w:jc w:val="both"/>
        <w:rPr>
          <w:b/>
        </w:rPr>
      </w:pPr>
      <w:r w:rsidRPr="001F5BF7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1F5BF7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1F5BF7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1F5BF7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>, 2017. — 175 с. </w:t>
      </w:r>
    </w:p>
    <w:p w:rsidR="001F5BF7" w:rsidRPr="001F5BF7" w:rsidRDefault="001F5BF7" w:rsidP="005C1288">
      <w:pPr>
        <w:contextualSpacing/>
        <w:jc w:val="both"/>
      </w:pPr>
      <w:r w:rsidRPr="001F5BF7">
        <w:rPr>
          <w:rFonts w:eastAsia="Calibri"/>
          <w:iCs/>
          <w:lang w:eastAsia="en-US"/>
        </w:rPr>
        <w:t>2.Соловьева, Л. Г. </w:t>
      </w:r>
      <w:r w:rsidRPr="001F5BF7">
        <w:rPr>
          <w:rFonts w:eastAsia="Calibri"/>
          <w:lang w:eastAsia="en-US"/>
        </w:rPr>
        <w:t>  Логопедия</w:t>
      </w:r>
      <w:proofErr w:type="gramStart"/>
      <w:r w:rsidRPr="001F5BF7">
        <w:rPr>
          <w:rFonts w:eastAsia="Calibri"/>
          <w:lang w:eastAsia="en-US"/>
        </w:rPr>
        <w:t xml:space="preserve"> :</w:t>
      </w:r>
      <w:proofErr w:type="gramEnd"/>
      <w:r w:rsidRPr="001F5BF7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1F5BF7">
        <w:rPr>
          <w:rFonts w:eastAsia="Calibri"/>
          <w:lang w:eastAsia="en-US"/>
        </w:rPr>
        <w:t>Градова</w:t>
      </w:r>
      <w:proofErr w:type="spellEnd"/>
      <w:r w:rsidRPr="001F5BF7">
        <w:rPr>
          <w:rFonts w:eastAsia="Calibri"/>
          <w:lang w:eastAsia="en-US"/>
        </w:rPr>
        <w:t xml:space="preserve">. — 2-е изд., </w:t>
      </w:r>
      <w:proofErr w:type="spellStart"/>
      <w:r w:rsidRPr="001F5BF7">
        <w:rPr>
          <w:rFonts w:eastAsia="Calibri"/>
          <w:lang w:eastAsia="en-US"/>
        </w:rPr>
        <w:t>испр</w:t>
      </w:r>
      <w:proofErr w:type="spellEnd"/>
      <w:r w:rsidRPr="001F5BF7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F5BF7">
        <w:rPr>
          <w:rFonts w:eastAsia="Calibri"/>
          <w:lang w:eastAsia="en-US"/>
        </w:rPr>
        <w:t>Юрайт</w:t>
      </w:r>
      <w:proofErr w:type="spellEnd"/>
      <w:r w:rsidRPr="001F5BF7">
        <w:rPr>
          <w:rFonts w:eastAsia="Calibri"/>
          <w:lang w:eastAsia="en-US"/>
        </w:rPr>
        <w:t>, 2017. — 208 с. </w:t>
      </w:r>
    </w:p>
    <w:p w:rsidR="001F5BF7" w:rsidRPr="001F5BF7" w:rsidRDefault="001F5BF7" w:rsidP="001F5BF7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1F5BF7">
        <w:rPr>
          <w:b/>
        </w:rPr>
        <w:t>Дополнительная литература</w:t>
      </w:r>
    </w:p>
    <w:p w:rsidR="001F5BF7" w:rsidRPr="001F5BF7" w:rsidRDefault="001F5BF7" w:rsidP="001F5BF7">
      <w:pPr>
        <w:spacing w:line="360" w:lineRule="auto"/>
        <w:contextualSpacing/>
        <w:jc w:val="both"/>
        <w:rPr>
          <w:b/>
        </w:rPr>
      </w:pPr>
      <w:r w:rsidRPr="001F5BF7">
        <w:rPr>
          <w:b/>
        </w:rPr>
        <w:t>Печатные издания</w:t>
      </w:r>
    </w:p>
    <w:p w:rsidR="001F5BF7" w:rsidRPr="001F5BF7" w:rsidRDefault="001F5BF7" w:rsidP="001F5BF7">
      <w:pPr>
        <w:jc w:val="both"/>
      </w:pPr>
      <w:r w:rsidRPr="001F5BF7">
        <w:rPr>
          <w:bCs/>
        </w:rPr>
        <w:t>1.Логопедия</w:t>
      </w:r>
      <w:proofErr w:type="gramStart"/>
      <w:r w:rsidRPr="001F5BF7">
        <w:t xml:space="preserve"> :</w:t>
      </w:r>
      <w:proofErr w:type="gramEnd"/>
      <w:r w:rsidRPr="001F5BF7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1F5BF7" w:rsidRPr="001F5BF7" w:rsidRDefault="001F5BF7" w:rsidP="001F5BF7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2.Филичева, Татьяна Борисовна. Основы логопедии : учеб</w:t>
      </w:r>
      <w:proofErr w:type="gramStart"/>
      <w:r w:rsidRPr="001F5BF7">
        <w:rPr>
          <w:rFonts w:eastAsiaTheme="minorHAnsi"/>
          <w:lang w:eastAsia="en-US"/>
        </w:rPr>
        <w:t>.</w:t>
      </w:r>
      <w:proofErr w:type="gramEnd"/>
      <w:r w:rsidRPr="001F5BF7">
        <w:rPr>
          <w:rFonts w:eastAsiaTheme="minorHAnsi"/>
          <w:lang w:eastAsia="en-US"/>
        </w:rPr>
        <w:t xml:space="preserve"> </w:t>
      </w:r>
      <w:proofErr w:type="gramStart"/>
      <w:r w:rsidRPr="001F5BF7">
        <w:rPr>
          <w:rFonts w:eastAsiaTheme="minorHAnsi"/>
          <w:lang w:eastAsia="en-US"/>
        </w:rPr>
        <w:t>п</w:t>
      </w:r>
      <w:proofErr w:type="gramEnd"/>
      <w:r w:rsidRPr="001F5BF7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1F5BF7">
        <w:rPr>
          <w:rFonts w:eastAsiaTheme="minorHAnsi"/>
          <w:lang w:eastAsia="en-US"/>
        </w:rPr>
        <w:t>Чевелева</w:t>
      </w:r>
      <w:proofErr w:type="spellEnd"/>
      <w:r w:rsidRPr="001F5BF7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1989. - 223 с. (7)</w:t>
      </w:r>
    </w:p>
    <w:p w:rsidR="001F5BF7" w:rsidRPr="001F5BF7" w:rsidRDefault="001F5BF7" w:rsidP="001F5BF7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3.Миронова, Серафима Алексеевна. Развитие речи дошкольников на логопедических занятиях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кн. для логопеда / Миронова Серафима Алексеевна.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1991. - 208 с. (9)</w:t>
      </w:r>
    </w:p>
    <w:p w:rsidR="001F5BF7" w:rsidRPr="001F5BF7" w:rsidRDefault="001F5BF7" w:rsidP="001F5BF7">
      <w:pPr>
        <w:contextualSpacing/>
        <w:jc w:val="both"/>
      </w:pPr>
    </w:p>
    <w:p w:rsidR="001F5BF7" w:rsidRPr="001F5BF7" w:rsidRDefault="001F5BF7" w:rsidP="001F5BF7">
      <w:pPr>
        <w:contextualSpacing/>
        <w:jc w:val="center"/>
        <w:rPr>
          <w:b/>
        </w:rPr>
      </w:pPr>
      <w:r w:rsidRPr="001F5BF7">
        <w:rPr>
          <w:b/>
        </w:rPr>
        <w:t>Издания из ЭБС</w:t>
      </w:r>
    </w:p>
    <w:p w:rsidR="001F5BF7" w:rsidRPr="001F5BF7" w:rsidRDefault="001F5BF7" w:rsidP="001F5BF7">
      <w:pPr>
        <w:jc w:val="both"/>
        <w:rPr>
          <w:rFonts w:eastAsia="Calibri"/>
          <w:sz w:val="22"/>
          <w:szCs w:val="22"/>
          <w:lang w:eastAsia="en-US"/>
        </w:rPr>
      </w:pPr>
      <w:r w:rsidRPr="001F5BF7">
        <w:rPr>
          <w:rFonts w:eastAsia="Calibri"/>
          <w:sz w:val="22"/>
          <w:szCs w:val="22"/>
          <w:lang w:eastAsia="en-US"/>
        </w:rPr>
        <w:lastRenderedPageBreak/>
        <w:t>1.Глухов, Вадим Петрович. Специальная педагогика и специальная психология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1F5BF7">
        <w:rPr>
          <w:rFonts w:eastAsia="Calibri"/>
          <w:sz w:val="22"/>
          <w:szCs w:val="22"/>
          <w:lang w:eastAsia="en-US"/>
        </w:rPr>
        <w:t>, 2017. - 264.</w:t>
      </w:r>
      <w:r w:rsidRPr="001F5BF7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1F5BF7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1F5BF7" w:rsidRPr="001F5BF7" w:rsidRDefault="001F5BF7" w:rsidP="001F5BF7">
      <w:pPr>
        <w:jc w:val="both"/>
        <w:rPr>
          <w:rFonts w:eastAsia="Calibri"/>
          <w:sz w:val="22"/>
          <w:szCs w:val="22"/>
          <w:lang w:eastAsia="en-US"/>
        </w:rPr>
      </w:pPr>
      <w:r w:rsidRPr="001F5BF7">
        <w:t>2</w:t>
      </w:r>
      <w:r w:rsidRPr="001F5BF7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1F5BF7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1F5BF7" w:rsidRPr="001F5BF7" w:rsidRDefault="001F5BF7" w:rsidP="001F5BF7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1F5BF7">
        <w:rPr>
          <w:b/>
        </w:rPr>
        <w:t>Базы данных, информационно-справочные и поисковые системы</w:t>
      </w:r>
    </w:p>
    <w:tbl>
      <w:tblPr>
        <w:tblStyle w:val="44"/>
        <w:tblW w:w="0" w:type="auto"/>
        <w:tblInd w:w="108" w:type="dxa"/>
        <w:tblLook w:val="04A0"/>
      </w:tblPr>
      <w:tblGrid>
        <w:gridCol w:w="4395"/>
        <w:gridCol w:w="5068"/>
      </w:tblGrid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1F5BF7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1F5BF7">
              <w:t>Ссылка</w:t>
            </w:r>
          </w:p>
        </w:tc>
      </w:tr>
      <w:tr w:rsidR="001F5BF7" w:rsidRPr="009722AF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</w:rPr>
            </w:pPr>
            <w:r w:rsidRPr="001F5BF7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1F5BF7" w:rsidRPr="009722AF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1F5BF7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http://defectolog.ru/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http://defectus.ru/</w:t>
            </w:r>
          </w:p>
        </w:tc>
      </w:tr>
      <w:tr w:rsidR="001F5BF7" w:rsidRPr="009722AF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http://www.logoped-sfera.ru/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proofErr w:type="spellStart"/>
            <w:r w:rsidRPr="001F5BF7">
              <w:rPr>
                <w:color w:val="202521"/>
              </w:rPr>
              <w:t>Логобург</w:t>
            </w:r>
            <w:proofErr w:type="spellEnd"/>
            <w:r w:rsidRPr="001F5BF7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http://logoburg.com/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http://logopediya.com/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proofErr w:type="spellStart"/>
            <w:r w:rsidRPr="001F5BF7">
              <w:rPr>
                <w:color w:val="202521"/>
              </w:rPr>
              <w:t>Логопед</w:t>
            </w:r>
            <w:proofErr w:type="gramStart"/>
            <w:r w:rsidRPr="001F5BF7">
              <w:rPr>
                <w:color w:val="202521"/>
              </w:rPr>
              <w:t>.р</w:t>
            </w:r>
            <w:proofErr w:type="gramEnd"/>
            <w:r w:rsidRPr="001F5BF7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http://www.logoped.ru/index.htm/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http://www.boltun-spb.ru/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http://www.logopunkt.ru/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http://www.logopedplus.org/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http://www.logopedmaster.ru/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</w:t>
            </w:r>
            <w:hyperlink r:id="rId7" w:history="1">
              <w:r w:rsidRPr="001F5BF7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Pr="00BD56F0" w:rsidRDefault="000B3428" w:rsidP="00713798">
      <w:pPr>
        <w:jc w:val="both"/>
      </w:pPr>
    </w:p>
    <w:p w:rsidR="00A80031" w:rsidRPr="00BD56F0" w:rsidRDefault="00A80031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Ведущий преподаватель</w:t>
      </w:r>
      <w:r w:rsidR="00D67B07" w:rsidRPr="00BD56F0">
        <w:t xml:space="preserve">: д.п.н. Е.В. </w:t>
      </w:r>
      <w:proofErr w:type="spellStart"/>
      <w:r w:rsidR="00D67B07" w:rsidRPr="00BD56F0">
        <w:t>Зволейко</w:t>
      </w:r>
      <w:proofErr w:type="spellEnd"/>
      <w:r w:rsidRPr="00BD56F0">
        <w:t xml:space="preserve">                                 </w:t>
      </w:r>
    </w:p>
    <w:p w:rsidR="00A47B73" w:rsidRPr="00BD56F0" w:rsidRDefault="00A47B73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Заведующий кафедрой</w:t>
      </w:r>
      <w:r w:rsidR="00D67B07" w:rsidRPr="00BD56F0">
        <w:t>: к</w:t>
      </w:r>
      <w:proofErr w:type="gramStart"/>
      <w:r w:rsidR="00D67B07" w:rsidRPr="00BD56F0">
        <w:t>.п</w:t>
      </w:r>
      <w:proofErr w:type="gramEnd"/>
      <w:r w:rsidR="00D67B07" w:rsidRPr="00BD56F0">
        <w:t>сихол. н. С.А. Калашникова</w:t>
      </w:r>
      <w:r w:rsidRPr="00BD56F0">
        <w:t xml:space="preserve"> </w:t>
      </w:r>
    </w:p>
    <w:p w:rsidR="00A47B73" w:rsidRPr="00BD56F0" w:rsidRDefault="00A47B73" w:rsidP="00713798"/>
    <w:p w:rsidR="00D2715C" w:rsidRPr="00BD56F0" w:rsidRDefault="00D2715C" w:rsidP="00713798"/>
    <w:sectPr w:rsidR="00D2715C" w:rsidRPr="00BD56F0" w:rsidSect="000B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1921"/>
    <w:multiLevelType w:val="hybridMultilevel"/>
    <w:tmpl w:val="8DCEA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0B35C9"/>
    <w:rsid w:val="001A24F6"/>
    <w:rsid w:val="001F5BF7"/>
    <w:rsid w:val="003E47B3"/>
    <w:rsid w:val="003E58C7"/>
    <w:rsid w:val="0042546A"/>
    <w:rsid w:val="00445659"/>
    <w:rsid w:val="00547CCC"/>
    <w:rsid w:val="0055522C"/>
    <w:rsid w:val="005C1288"/>
    <w:rsid w:val="00667B10"/>
    <w:rsid w:val="00695195"/>
    <w:rsid w:val="006D0FFC"/>
    <w:rsid w:val="00713798"/>
    <w:rsid w:val="00714952"/>
    <w:rsid w:val="00742C23"/>
    <w:rsid w:val="007F5DCB"/>
    <w:rsid w:val="007F6EDB"/>
    <w:rsid w:val="008626A0"/>
    <w:rsid w:val="008F3FFF"/>
    <w:rsid w:val="009722AF"/>
    <w:rsid w:val="00972F94"/>
    <w:rsid w:val="00A47B73"/>
    <w:rsid w:val="00A80031"/>
    <w:rsid w:val="00AE01F6"/>
    <w:rsid w:val="00BD56F0"/>
    <w:rsid w:val="00BE2C94"/>
    <w:rsid w:val="00D2715C"/>
    <w:rsid w:val="00D6194D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5"/>
    <w:uiPriority w:val="59"/>
    <w:rsid w:val="001F5B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uiPriority w:val="59"/>
    <w:rsid w:val="00D619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5"/>
    <w:uiPriority w:val="99"/>
    <w:rsid w:val="00D619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5"/>
    <w:uiPriority w:val="59"/>
    <w:rsid w:val="001F5B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uiPriority w:val="59"/>
    <w:rsid w:val="00D619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5"/>
    <w:uiPriority w:val="99"/>
    <w:rsid w:val="00D619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32</cp:revision>
  <dcterms:created xsi:type="dcterms:W3CDTF">2018-09-12T14:07:00Z</dcterms:created>
  <dcterms:modified xsi:type="dcterms:W3CDTF">2018-10-24T02:41:00Z</dcterms:modified>
</cp:coreProperties>
</file>