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0A" w:rsidRPr="00BD55AC" w:rsidRDefault="000E380A" w:rsidP="000E380A">
      <w:pPr>
        <w:jc w:val="center"/>
        <w:outlineLvl w:val="0"/>
      </w:pPr>
      <w:r w:rsidRPr="00BD55AC">
        <w:t>МИНИСТЕРСТВО НАУКИ И ВЫСШЕГООБРАЗОВАНИЯ РОССИЙСКОЙ ФЕДЕРАЦИИ</w:t>
      </w:r>
    </w:p>
    <w:p w:rsidR="000E380A" w:rsidRPr="00BD55AC" w:rsidRDefault="000E380A" w:rsidP="000E380A">
      <w:pPr>
        <w:jc w:val="center"/>
      </w:pPr>
      <w:r w:rsidRPr="00BD55AC">
        <w:t>Федеральное государственное бюджетное образовательное учреждение</w:t>
      </w:r>
    </w:p>
    <w:p w:rsidR="000E380A" w:rsidRPr="00BD55AC" w:rsidRDefault="000E380A" w:rsidP="000E380A">
      <w:pPr>
        <w:jc w:val="center"/>
      </w:pPr>
      <w:r w:rsidRPr="00BD55AC">
        <w:t xml:space="preserve">высшего  образования </w:t>
      </w:r>
    </w:p>
    <w:p w:rsidR="000E380A" w:rsidRPr="00BD55AC" w:rsidRDefault="000E380A" w:rsidP="000E380A">
      <w:pPr>
        <w:jc w:val="center"/>
      </w:pPr>
      <w:r w:rsidRPr="00BD55AC">
        <w:t>«Забайкальский государственный университет»</w:t>
      </w:r>
    </w:p>
    <w:p w:rsidR="000E380A" w:rsidRPr="00BD55AC" w:rsidRDefault="000E380A" w:rsidP="000E380A">
      <w:pPr>
        <w:jc w:val="center"/>
        <w:outlineLvl w:val="0"/>
      </w:pPr>
      <w:r w:rsidRPr="00BD55AC">
        <w:t>(ФГБОУ ВО «ЗабГУ»)</w:t>
      </w:r>
    </w:p>
    <w:p w:rsidR="000E380A" w:rsidRPr="00BD55AC" w:rsidRDefault="000E380A" w:rsidP="000E380A">
      <w:pPr>
        <w:spacing w:line="360" w:lineRule="auto"/>
        <w:jc w:val="center"/>
      </w:pPr>
    </w:p>
    <w:p w:rsidR="000E380A" w:rsidRPr="00BD55AC" w:rsidRDefault="000E380A" w:rsidP="000E380A">
      <w:pPr>
        <w:spacing w:line="360" w:lineRule="auto"/>
        <w:jc w:val="center"/>
      </w:pPr>
      <w:r>
        <w:t>Историко-филологический факультет</w:t>
      </w:r>
    </w:p>
    <w:p w:rsidR="000E380A" w:rsidRPr="00BD55AC" w:rsidRDefault="000E380A" w:rsidP="000E380A">
      <w:pPr>
        <w:spacing w:line="360" w:lineRule="auto"/>
        <w:jc w:val="center"/>
      </w:pPr>
      <w:r w:rsidRPr="00BD55AC">
        <w:t>Кафедра европейских языков и лингводидактики</w:t>
      </w:r>
    </w:p>
    <w:p w:rsidR="000E380A" w:rsidRPr="00BD55AC" w:rsidRDefault="000E380A" w:rsidP="000E380A">
      <w:pPr>
        <w:jc w:val="center"/>
        <w:outlineLvl w:val="0"/>
      </w:pPr>
    </w:p>
    <w:p w:rsidR="000E380A" w:rsidRPr="00BD55AC" w:rsidRDefault="000E380A" w:rsidP="000E380A">
      <w:pPr>
        <w:jc w:val="center"/>
        <w:outlineLvl w:val="0"/>
      </w:pPr>
    </w:p>
    <w:p w:rsidR="000E380A" w:rsidRPr="00BD55AC" w:rsidRDefault="000E380A" w:rsidP="000E380A">
      <w:pPr>
        <w:jc w:val="center"/>
        <w:outlineLvl w:val="0"/>
        <w:rPr>
          <w:b/>
          <w:spacing w:val="24"/>
        </w:rPr>
      </w:pPr>
      <w:r w:rsidRPr="00BD55AC">
        <w:rPr>
          <w:b/>
          <w:spacing w:val="24"/>
        </w:rPr>
        <w:t xml:space="preserve">УЧЕБНЫЕ МАТЕРИАЛЫ </w:t>
      </w:r>
    </w:p>
    <w:p w:rsidR="000E380A" w:rsidRPr="00BD55AC" w:rsidRDefault="000E380A" w:rsidP="000E380A">
      <w:pPr>
        <w:jc w:val="center"/>
        <w:outlineLvl w:val="0"/>
      </w:pPr>
      <w:r w:rsidRPr="00BD55AC">
        <w:rPr>
          <w:b/>
          <w:spacing w:val="24"/>
        </w:rPr>
        <w:t>для студентов заочной формы обучения</w:t>
      </w:r>
    </w:p>
    <w:p w:rsidR="000E380A" w:rsidRDefault="000E380A" w:rsidP="000E380A">
      <w:pPr>
        <w:jc w:val="center"/>
        <w:outlineLvl w:val="0"/>
        <w:rPr>
          <w:b/>
          <w:color w:val="FF0000"/>
          <w:sz w:val="28"/>
          <w:szCs w:val="28"/>
        </w:rPr>
      </w:pPr>
    </w:p>
    <w:p w:rsidR="000E380A" w:rsidRPr="00203DC6" w:rsidRDefault="000E380A" w:rsidP="000E380A">
      <w:pPr>
        <w:jc w:val="center"/>
        <w:outlineLvl w:val="0"/>
        <w:rPr>
          <w:b/>
        </w:rPr>
      </w:pPr>
      <w:r w:rsidRPr="00203DC6">
        <w:rPr>
          <w:b/>
        </w:rPr>
        <w:t>Б1.В.01.03. История литературы Великобритании</w:t>
      </w:r>
    </w:p>
    <w:p w:rsidR="000E380A" w:rsidRPr="00BD55AC" w:rsidRDefault="000E380A" w:rsidP="000E380A">
      <w:pPr>
        <w:jc w:val="center"/>
        <w:rPr>
          <w:b/>
        </w:rPr>
      </w:pPr>
    </w:p>
    <w:p w:rsidR="000E380A" w:rsidRPr="00BD55AC" w:rsidRDefault="000E380A" w:rsidP="000E380A">
      <w:pPr>
        <w:spacing w:line="360" w:lineRule="auto"/>
        <w:jc w:val="center"/>
        <w:outlineLvl w:val="0"/>
      </w:pPr>
      <w:r w:rsidRPr="00BD55AC">
        <w:t>для направления подготовки: 44.03.01 «Педагогическое образование»</w:t>
      </w:r>
    </w:p>
    <w:p w:rsidR="000E380A" w:rsidRDefault="000E380A" w:rsidP="000E380A">
      <w:pPr>
        <w:spacing w:line="360" w:lineRule="auto"/>
        <w:jc w:val="center"/>
        <w:outlineLvl w:val="0"/>
      </w:pPr>
      <w:r w:rsidRPr="00BD55AC">
        <w:t>профиль «Образование в области иностранного языка»</w:t>
      </w:r>
    </w:p>
    <w:p w:rsidR="000E380A" w:rsidRPr="00154E51" w:rsidRDefault="000E380A" w:rsidP="000E380A">
      <w:pPr>
        <w:spacing w:line="360" w:lineRule="auto"/>
        <w:jc w:val="center"/>
        <w:outlineLvl w:val="0"/>
      </w:pPr>
      <w:r>
        <w:t xml:space="preserve">год начала подготовки: </w:t>
      </w:r>
      <w:r w:rsidRPr="00154E51">
        <w:t>20</w:t>
      </w:r>
      <w:r w:rsidR="00160D74">
        <w:t>20</w:t>
      </w:r>
    </w:p>
    <w:p w:rsidR="000E380A" w:rsidRPr="00BD55AC" w:rsidRDefault="000E380A" w:rsidP="000E380A">
      <w:pPr>
        <w:jc w:val="center"/>
        <w:rPr>
          <w:vertAlign w:val="superscript"/>
        </w:rPr>
      </w:pPr>
    </w:p>
    <w:p w:rsidR="000E380A" w:rsidRPr="00BD55AC" w:rsidRDefault="000E380A" w:rsidP="000E380A">
      <w:pPr>
        <w:jc w:val="both"/>
        <w:outlineLvl w:val="0"/>
      </w:pPr>
    </w:p>
    <w:p w:rsidR="000E380A" w:rsidRPr="00BD55AC" w:rsidRDefault="000E380A" w:rsidP="000E380A">
      <w:pPr>
        <w:ind w:firstLine="567"/>
      </w:pPr>
    </w:p>
    <w:p w:rsidR="000E380A" w:rsidRPr="00BD55AC" w:rsidRDefault="000E380A" w:rsidP="000E380A">
      <w:pPr>
        <w:ind w:firstLine="567"/>
      </w:pPr>
      <w:r w:rsidRPr="00BD55AC">
        <w:t xml:space="preserve">Общая </w:t>
      </w:r>
      <w:r>
        <w:t>трудоемкость дисциплины: 108 часов, 3 з.е.</w:t>
      </w:r>
    </w:p>
    <w:p w:rsidR="000E380A" w:rsidRPr="00BD55AC" w:rsidRDefault="000E380A" w:rsidP="000E380A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0E380A" w:rsidRPr="00BD55AC" w:rsidTr="00F96818">
        <w:tc>
          <w:tcPr>
            <w:tcW w:w="5070" w:type="dxa"/>
            <w:vMerge w:val="restart"/>
            <w:vAlign w:val="center"/>
          </w:tcPr>
          <w:p w:rsidR="000E380A" w:rsidRPr="00BD55AC" w:rsidRDefault="000E380A" w:rsidP="00F96818">
            <w:pPr>
              <w:spacing w:line="276" w:lineRule="auto"/>
              <w:jc w:val="center"/>
            </w:pPr>
            <w:r w:rsidRPr="00BD55AC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E380A" w:rsidRPr="00BD55AC" w:rsidRDefault="000E380A" w:rsidP="00F96818">
            <w:pPr>
              <w:spacing w:line="276" w:lineRule="auto"/>
              <w:jc w:val="center"/>
            </w:pPr>
            <w:r w:rsidRPr="00BD55AC">
              <w:t xml:space="preserve">Распределение по семестрам </w:t>
            </w:r>
          </w:p>
          <w:p w:rsidR="000E380A" w:rsidRPr="00BD55AC" w:rsidRDefault="000E380A" w:rsidP="00F96818">
            <w:pPr>
              <w:spacing w:line="276" w:lineRule="auto"/>
              <w:jc w:val="center"/>
            </w:pPr>
            <w:r w:rsidRPr="00BD55AC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0E380A" w:rsidRPr="00BD55AC" w:rsidRDefault="000E380A" w:rsidP="00F96818">
            <w:pPr>
              <w:spacing w:line="276" w:lineRule="auto"/>
              <w:jc w:val="center"/>
            </w:pPr>
            <w:r w:rsidRPr="00BD55AC">
              <w:t>Всего часов</w:t>
            </w:r>
          </w:p>
        </w:tc>
      </w:tr>
      <w:tr w:rsidR="000E380A" w:rsidRPr="00BD55AC" w:rsidTr="00F96818">
        <w:tc>
          <w:tcPr>
            <w:tcW w:w="5070" w:type="dxa"/>
            <w:vMerge/>
            <w:vAlign w:val="center"/>
          </w:tcPr>
          <w:p w:rsidR="000E380A" w:rsidRPr="00BD55AC" w:rsidRDefault="000E380A" w:rsidP="00F9681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0E380A" w:rsidRPr="00BD55AC" w:rsidRDefault="000E380A" w:rsidP="00F96818">
            <w:pPr>
              <w:spacing w:line="276" w:lineRule="auto"/>
              <w:jc w:val="center"/>
            </w:pPr>
            <w:r>
              <w:t>___</w:t>
            </w:r>
          </w:p>
          <w:p w:rsidR="000E380A" w:rsidRPr="00BD55AC" w:rsidRDefault="000E380A" w:rsidP="00F9681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1134" w:type="dxa"/>
            <w:vAlign w:val="center"/>
          </w:tcPr>
          <w:p w:rsidR="000E380A" w:rsidRPr="00BD55AC" w:rsidRDefault="000E380A" w:rsidP="00F96818">
            <w:pPr>
              <w:spacing w:line="276" w:lineRule="auto"/>
              <w:jc w:val="center"/>
            </w:pPr>
            <w:r w:rsidRPr="00BD55AC">
              <w:t>----</w:t>
            </w:r>
          </w:p>
          <w:p w:rsidR="000E380A" w:rsidRPr="00BD55AC" w:rsidRDefault="000E380A" w:rsidP="00F9681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1134" w:type="dxa"/>
            <w:vAlign w:val="center"/>
          </w:tcPr>
          <w:p w:rsidR="000E380A" w:rsidRPr="00BD55AC" w:rsidRDefault="000E380A" w:rsidP="00F96818">
            <w:pPr>
              <w:spacing w:line="276" w:lineRule="auto"/>
              <w:jc w:val="center"/>
            </w:pPr>
            <w:r w:rsidRPr="00BD55AC">
              <w:t>----</w:t>
            </w:r>
          </w:p>
          <w:p w:rsidR="000E380A" w:rsidRPr="00BD55AC" w:rsidRDefault="000E380A" w:rsidP="00F9681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0E380A" w:rsidRPr="00BD55AC" w:rsidRDefault="000E380A" w:rsidP="00F96818">
            <w:pPr>
              <w:spacing w:line="276" w:lineRule="auto"/>
              <w:jc w:val="center"/>
            </w:pPr>
          </w:p>
        </w:tc>
      </w:tr>
      <w:tr w:rsidR="000E380A" w:rsidRPr="00BD55AC" w:rsidTr="00F96818">
        <w:tc>
          <w:tcPr>
            <w:tcW w:w="5070" w:type="dxa"/>
            <w:vAlign w:val="center"/>
          </w:tcPr>
          <w:p w:rsidR="000E380A" w:rsidRPr="00BD55AC" w:rsidRDefault="000E380A" w:rsidP="00F96818">
            <w:pPr>
              <w:spacing w:line="276" w:lineRule="auto"/>
              <w:jc w:val="center"/>
            </w:pPr>
            <w:r w:rsidRPr="00BD55AC">
              <w:t>1</w:t>
            </w:r>
          </w:p>
        </w:tc>
        <w:tc>
          <w:tcPr>
            <w:tcW w:w="1134" w:type="dxa"/>
            <w:vAlign w:val="center"/>
          </w:tcPr>
          <w:p w:rsidR="000E380A" w:rsidRPr="00BD55AC" w:rsidRDefault="000E380A" w:rsidP="00F9681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0E380A" w:rsidRPr="00BD55AC" w:rsidRDefault="000E380A" w:rsidP="00F9681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0E380A" w:rsidRPr="00BD55AC" w:rsidRDefault="000E380A" w:rsidP="00F9681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0E380A" w:rsidRPr="00BD55AC" w:rsidRDefault="000E380A" w:rsidP="00F96818">
            <w:pPr>
              <w:spacing w:line="276" w:lineRule="auto"/>
              <w:jc w:val="center"/>
            </w:pPr>
          </w:p>
        </w:tc>
      </w:tr>
      <w:tr w:rsidR="000E380A" w:rsidRPr="00BD55AC" w:rsidTr="00F96818">
        <w:trPr>
          <w:trHeight w:val="340"/>
        </w:trPr>
        <w:tc>
          <w:tcPr>
            <w:tcW w:w="5070" w:type="dxa"/>
            <w:vAlign w:val="bottom"/>
          </w:tcPr>
          <w:p w:rsidR="000E380A" w:rsidRPr="00BD55AC" w:rsidRDefault="000E380A" w:rsidP="00F96818">
            <w:pPr>
              <w:spacing w:line="276" w:lineRule="auto"/>
            </w:pPr>
            <w:r w:rsidRPr="00BD55AC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  <w:r w:rsidRPr="00945F9A">
              <w:t>108</w:t>
            </w:r>
          </w:p>
        </w:tc>
        <w:tc>
          <w:tcPr>
            <w:tcW w:w="1134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</w:p>
        </w:tc>
        <w:tc>
          <w:tcPr>
            <w:tcW w:w="1134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</w:p>
        </w:tc>
        <w:tc>
          <w:tcPr>
            <w:tcW w:w="992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  <w:r w:rsidRPr="00945F9A">
              <w:t>108</w:t>
            </w:r>
          </w:p>
        </w:tc>
      </w:tr>
      <w:tr w:rsidR="000E380A" w:rsidRPr="00BD55AC" w:rsidTr="00F96818">
        <w:trPr>
          <w:trHeight w:val="340"/>
        </w:trPr>
        <w:tc>
          <w:tcPr>
            <w:tcW w:w="5070" w:type="dxa"/>
            <w:vAlign w:val="bottom"/>
          </w:tcPr>
          <w:p w:rsidR="000E380A" w:rsidRPr="00BD55AC" w:rsidRDefault="000E380A" w:rsidP="00F96818">
            <w:pPr>
              <w:spacing w:line="276" w:lineRule="auto"/>
            </w:pPr>
            <w:r w:rsidRPr="00BD55AC"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  <w:r w:rsidRPr="00945F9A">
              <w:t>4</w:t>
            </w:r>
          </w:p>
        </w:tc>
        <w:tc>
          <w:tcPr>
            <w:tcW w:w="1134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</w:p>
        </w:tc>
        <w:tc>
          <w:tcPr>
            <w:tcW w:w="1134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</w:p>
        </w:tc>
        <w:tc>
          <w:tcPr>
            <w:tcW w:w="992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  <w:r w:rsidRPr="00945F9A">
              <w:t>4</w:t>
            </w:r>
          </w:p>
        </w:tc>
      </w:tr>
      <w:tr w:rsidR="000E380A" w:rsidRPr="00BD55AC" w:rsidTr="00F96818">
        <w:trPr>
          <w:trHeight w:val="340"/>
        </w:trPr>
        <w:tc>
          <w:tcPr>
            <w:tcW w:w="5070" w:type="dxa"/>
            <w:vAlign w:val="bottom"/>
          </w:tcPr>
          <w:p w:rsidR="000E380A" w:rsidRPr="00BD55AC" w:rsidRDefault="000E380A" w:rsidP="00F96818">
            <w:pPr>
              <w:spacing w:line="276" w:lineRule="auto"/>
              <w:ind w:firstLine="709"/>
            </w:pPr>
            <w:r w:rsidRPr="00BD55AC">
              <w:t>лекционные (ЛК)</w:t>
            </w:r>
          </w:p>
        </w:tc>
        <w:tc>
          <w:tcPr>
            <w:tcW w:w="1134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</w:p>
        </w:tc>
        <w:tc>
          <w:tcPr>
            <w:tcW w:w="1134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</w:p>
        </w:tc>
        <w:tc>
          <w:tcPr>
            <w:tcW w:w="1134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</w:p>
        </w:tc>
        <w:tc>
          <w:tcPr>
            <w:tcW w:w="992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</w:p>
        </w:tc>
      </w:tr>
      <w:tr w:rsidR="000E380A" w:rsidRPr="00BD55AC" w:rsidTr="00F96818">
        <w:trPr>
          <w:trHeight w:val="340"/>
        </w:trPr>
        <w:tc>
          <w:tcPr>
            <w:tcW w:w="5070" w:type="dxa"/>
            <w:vAlign w:val="bottom"/>
          </w:tcPr>
          <w:p w:rsidR="000E380A" w:rsidRPr="00BD55AC" w:rsidRDefault="000E380A" w:rsidP="00F96818">
            <w:pPr>
              <w:spacing w:line="276" w:lineRule="auto"/>
              <w:ind w:firstLine="709"/>
            </w:pPr>
            <w:r w:rsidRPr="00BD55AC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  <w:r w:rsidRPr="00945F9A">
              <w:t>4</w:t>
            </w:r>
          </w:p>
        </w:tc>
        <w:tc>
          <w:tcPr>
            <w:tcW w:w="1134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</w:p>
        </w:tc>
        <w:tc>
          <w:tcPr>
            <w:tcW w:w="1134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</w:p>
        </w:tc>
        <w:tc>
          <w:tcPr>
            <w:tcW w:w="992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  <w:r w:rsidRPr="00945F9A">
              <w:t>4</w:t>
            </w:r>
          </w:p>
        </w:tc>
      </w:tr>
      <w:tr w:rsidR="000E380A" w:rsidRPr="00BD55AC" w:rsidTr="00F96818">
        <w:trPr>
          <w:trHeight w:val="340"/>
        </w:trPr>
        <w:tc>
          <w:tcPr>
            <w:tcW w:w="5070" w:type="dxa"/>
            <w:vAlign w:val="bottom"/>
          </w:tcPr>
          <w:p w:rsidR="000E380A" w:rsidRPr="00BD55AC" w:rsidRDefault="000E380A" w:rsidP="00F96818">
            <w:pPr>
              <w:spacing w:line="276" w:lineRule="auto"/>
              <w:ind w:firstLine="709"/>
            </w:pPr>
            <w:r w:rsidRPr="00BD55AC">
              <w:t>лабораторные (ЛР)</w:t>
            </w:r>
          </w:p>
        </w:tc>
        <w:tc>
          <w:tcPr>
            <w:tcW w:w="1134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</w:p>
        </w:tc>
        <w:tc>
          <w:tcPr>
            <w:tcW w:w="1134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</w:p>
        </w:tc>
        <w:tc>
          <w:tcPr>
            <w:tcW w:w="1134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</w:p>
        </w:tc>
        <w:tc>
          <w:tcPr>
            <w:tcW w:w="992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</w:p>
        </w:tc>
      </w:tr>
      <w:tr w:rsidR="000E380A" w:rsidRPr="00BD55AC" w:rsidTr="00F96818">
        <w:trPr>
          <w:trHeight w:val="340"/>
        </w:trPr>
        <w:tc>
          <w:tcPr>
            <w:tcW w:w="5070" w:type="dxa"/>
            <w:vAlign w:val="bottom"/>
          </w:tcPr>
          <w:p w:rsidR="000E380A" w:rsidRPr="00BD55AC" w:rsidRDefault="000E380A" w:rsidP="00F96818">
            <w:pPr>
              <w:spacing w:line="276" w:lineRule="auto"/>
            </w:pPr>
            <w:r w:rsidRPr="00BD55AC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  <w:r w:rsidRPr="00945F9A">
              <w:t>68</w:t>
            </w:r>
          </w:p>
        </w:tc>
        <w:tc>
          <w:tcPr>
            <w:tcW w:w="1134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</w:p>
        </w:tc>
        <w:tc>
          <w:tcPr>
            <w:tcW w:w="1134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</w:p>
        </w:tc>
        <w:tc>
          <w:tcPr>
            <w:tcW w:w="992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  <w:r w:rsidRPr="00945F9A">
              <w:t>68</w:t>
            </w:r>
          </w:p>
        </w:tc>
      </w:tr>
      <w:tr w:rsidR="000E380A" w:rsidRPr="00BD55AC" w:rsidTr="00F96818">
        <w:trPr>
          <w:trHeight w:val="340"/>
        </w:trPr>
        <w:tc>
          <w:tcPr>
            <w:tcW w:w="5070" w:type="dxa"/>
            <w:vAlign w:val="bottom"/>
          </w:tcPr>
          <w:p w:rsidR="000E380A" w:rsidRPr="00BD55AC" w:rsidRDefault="000E380A" w:rsidP="00F96818">
            <w:pPr>
              <w:spacing w:line="276" w:lineRule="auto"/>
            </w:pPr>
            <w:r w:rsidRPr="00BD55AC"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  <w:r w:rsidRPr="00945F9A">
              <w:t>экзамен</w:t>
            </w:r>
          </w:p>
        </w:tc>
        <w:tc>
          <w:tcPr>
            <w:tcW w:w="1134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</w:p>
        </w:tc>
        <w:tc>
          <w:tcPr>
            <w:tcW w:w="1134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</w:p>
        </w:tc>
        <w:tc>
          <w:tcPr>
            <w:tcW w:w="992" w:type="dxa"/>
            <w:vAlign w:val="bottom"/>
          </w:tcPr>
          <w:p w:rsidR="000E380A" w:rsidRPr="00945F9A" w:rsidRDefault="000E380A" w:rsidP="00F96818">
            <w:pPr>
              <w:spacing w:line="276" w:lineRule="auto"/>
            </w:pPr>
            <w:r w:rsidRPr="00945F9A">
              <w:t>36</w:t>
            </w:r>
          </w:p>
        </w:tc>
      </w:tr>
      <w:tr w:rsidR="000E380A" w:rsidRPr="00BD55AC" w:rsidTr="00F96818">
        <w:trPr>
          <w:trHeight w:val="340"/>
        </w:trPr>
        <w:tc>
          <w:tcPr>
            <w:tcW w:w="5070" w:type="dxa"/>
            <w:vAlign w:val="bottom"/>
          </w:tcPr>
          <w:p w:rsidR="000E380A" w:rsidRPr="00BD55AC" w:rsidRDefault="000E380A" w:rsidP="00F96818">
            <w:r w:rsidRPr="00BD55AC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0E380A" w:rsidRPr="00BD55AC" w:rsidRDefault="000E380A" w:rsidP="00F96818">
            <w:pPr>
              <w:jc w:val="center"/>
            </w:pPr>
          </w:p>
        </w:tc>
        <w:tc>
          <w:tcPr>
            <w:tcW w:w="1134" w:type="dxa"/>
            <w:vAlign w:val="bottom"/>
          </w:tcPr>
          <w:p w:rsidR="000E380A" w:rsidRPr="00BD55AC" w:rsidRDefault="000E380A" w:rsidP="00F96818">
            <w:pPr>
              <w:jc w:val="center"/>
            </w:pPr>
          </w:p>
        </w:tc>
        <w:tc>
          <w:tcPr>
            <w:tcW w:w="1134" w:type="dxa"/>
            <w:vAlign w:val="bottom"/>
          </w:tcPr>
          <w:p w:rsidR="000E380A" w:rsidRPr="00BD55AC" w:rsidRDefault="000E380A" w:rsidP="00F96818">
            <w:pPr>
              <w:jc w:val="center"/>
            </w:pPr>
          </w:p>
        </w:tc>
        <w:tc>
          <w:tcPr>
            <w:tcW w:w="992" w:type="dxa"/>
            <w:vAlign w:val="bottom"/>
          </w:tcPr>
          <w:p w:rsidR="000E380A" w:rsidRPr="00BD55AC" w:rsidRDefault="000E380A" w:rsidP="00F96818">
            <w:pPr>
              <w:jc w:val="center"/>
            </w:pPr>
          </w:p>
        </w:tc>
      </w:tr>
    </w:tbl>
    <w:p w:rsidR="000E380A" w:rsidRDefault="000E380A" w:rsidP="000E380A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br w:type="page"/>
      </w:r>
      <w:r w:rsidRPr="00BD55AC">
        <w:rPr>
          <w:b/>
        </w:rPr>
        <w:lastRenderedPageBreak/>
        <w:t>Краткое содержание курса</w:t>
      </w:r>
    </w:p>
    <w:p w:rsidR="000E380A" w:rsidRDefault="000E380A" w:rsidP="000E380A">
      <w:pPr>
        <w:pStyle w:val="a6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0E380A">
        <w:rPr>
          <w:rFonts w:ascii="Times New Roman" w:hAnsi="Times New Roman"/>
          <w:sz w:val="24"/>
          <w:szCs w:val="24"/>
        </w:rPr>
        <w:t xml:space="preserve">Литература Средних веков и эпохи Возрождения. </w:t>
      </w:r>
    </w:p>
    <w:p w:rsidR="000E380A" w:rsidRDefault="000E380A" w:rsidP="000E380A">
      <w:pPr>
        <w:pStyle w:val="a6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17 века и эпохи Просвещения. </w:t>
      </w:r>
    </w:p>
    <w:p w:rsidR="000E380A" w:rsidRDefault="000E380A" w:rsidP="000E380A">
      <w:pPr>
        <w:pStyle w:val="a6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19 века.</w:t>
      </w:r>
    </w:p>
    <w:p w:rsidR="000E380A" w:rsidRPr="000E380A" w:rsidRDefault="000E380A" w:rsidP="000E380A">
      <w:pPr>
        <w:pStyle w:val="a6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20 века. </w:t>
      </w:r>
    </w:p>
    <w:p w:rsidR="000E380A" w:rsidRDefault="000E380A" w:rsidP="000E380A">
      <w:pPr>
        <w:spacing w:line="360" w:lineRule="auto"/>
        <w:ind w:firstLine="709"/>
        <w:jc w:val="center"/>
        <w:rPr>
          <w:b/>
        </w:rPr>
      </w:pPr>
      <w:r w:rsidRPr="00BD55AC">
        <w:rPr>
          <w:b/>
        </w:rPr>
        <w:t>Перечень изучаемых т</w:t>
      </w:r>
      <w:r>
        <w:rPr>
          <w:b/>
        </w:rPr>
        <w:t>ем, разделов дисциплины</w:t>
      </w:r>
    </w:p>
    <w:p w:rsidR="009E1E71" w:rsidRDefault="009E1E71" w:rsidP="000E380A">
      <w:pPr>
        <w:spacing w:line="360" w:lineRule="auto"/>
        <w:ind w:firstLine="709"/>
        <w:jc w:val="center"/>
        <w:rPr>
          <w:b/>
        </w:rPr>
      </w:pPr>
    </w:p>
    <w:p w:rsidR="000E380A" w:rsidRPr="00154E51" w:rsidRDefault="000E380A" w:rsidP="000E380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4E51">
        <w:rPr>
          <w:rFonts w:ascii="Times New Roman" w:hAnsi="Times New Roman"/>
          <w:sz w:val="24"/>
          <w:szCs w:val="24"/>
        </w:rPr>
        <w:t xml:space="preserve">Англо-саксонский эпос «Беовульф». </w:t>
      </w:r>
    </w:p>
    <w:p w:rsidR="000E380A" w:rsidRPr="00154E51" w:rsidRDefault="000E380A" w:rsidP="000E380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4E51">
        <w:rPr>
          <w:rFonts w:ascii="Times New Roman" w:hAnsi="Times New Roman"/>
          <w:sz w:val="24"/>
          <w:szCs w:val="24"/>
        </w:rPr>
        <w:t xml:space="preserve">Сравнительная характеристика образов Робинзона и Гулливера по </w:t>
      </w:r>
      <w:r w:rsidR="00F61A86" w:rsidRPr="00154E51">
        <w:rPr>
          <w:rFonts w:ascii="Times New Roman" w:hAnsi="Times New Roman"/>
          <w:sz w:val="24"/>
          <w:szCs w:val="24"/>
        </w:rPr>
        <w:t xml:space="preserve">романам Д. Дефо и Д. Свифта. </w:t>
      </w:r>
    </w:p>
    <w:p w:rsidR="00F61A86" w:rsidRPr="00154E51" w:rsidRDefault="00F61A86" w:rsidP="000E380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4E51">
        <w:rPr>
          <w:rFonts w:ascii="Times New Roman" w:hAnsi="Times New Roman"/>
          <w:sz w:val="24"/>
          <w:szCs w:val="24"/>
        </w:rPr>
        <w:t>Викторианский роман (Ч. Диккенс, Ш. Бронте, У. Теккерей).</w:t>
      </w:r>
    </w:p>
    <w:p w:rsidR="00F61A86" w:rsidRPr="00154E51" w:rsidRDefault="00E56934" w:rsidP="000E380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4E51">
        <w:rPr>
          <w:rFonts w:ascii="Times New Roman" w:hAnsi="Times New Roman"/>
          <w:sz w:val="24"/>
          <w:szCs w:val="24"/>
        </w:rPr>
        <w:t xml:space="preserve">Развитие романа в 20 веке. </w:t>
      </w:r>
    </w:p>
    <w:p w:rsidR="000E380A" w:rsidRDefault="00154E51" w:rsidP="000E380A">
      <w:pPr>
        <w:spacing w:after="100" w:afterAutospacing="1" w:line="360" w:lineRule="auto"/>
        <w:jc w:val="center"/>
        <w:rPr>
          <w:b/>
        </w:rPr>
      </w:pPr>
      <w:r>
        <w:rPr>
          <w:b/>
        </w:rPr>
        <w:t>Формы</w:t>
      </w:r>
      <w:r w:rsidR="000E380A" w:rsidRPr="00BD55AC">
        <w:rPr>
          <w:b/>
        </w:rPr>
        <w:t xml:space="preserve"> текущего контроля</w:t>
      </w:r>
      <w:r>
        <w:rPr>
          <w:b/>
        </w:rPr>
        <w:t xml:space="preserve">: </w:t>
      </w:r>
      <w:r w:rsidRPr="00154E51">
        <w:t>доклад, презе</w:t>
      </w:r>
      <w:r>
        <w:t>нтация, сочинение, круглый стол</w:t>
      </w:r>
    </w:p>
    <w:p w:rsidR="009E1E71" w:rsidRDefault="009E1E71" w:rsidP="009E1E71">
      <w:pPr>
        <w:jc w:val="center"/>
        <w:rPr>
          <w:b/>
          <w:color w:val="000000"/>
        </w:rPr>
      </w:pPr>
      <w:r>
        <w:t>1.</w:t>
      </w:r>
      <w:r w:rsidRPr="007308AC">
        <w:rPr>
          <w:b/>
        </w:rPr>
        <w:t>Темы для докладов</w:t>
      </w:r>
      <w:r>
        <w:rPr>
          <w:b/>
        </w:rPr>
        <w:t xml:space="preserve"> к</w:t>
      </w:r>
      <w:r w:rsidRPr="007308AC">
        <w:rPr>
          <w:b/>
        </w:rPr>
        <w:t xml:space="preserve"> разделу «</w:t>
      </w:r>
      <w:r w:rsidRPr="007308AC">
        <w:rPr>
          <w:b/>
          <w:color w:val="000000"/>
        </w:rPr>
        <w:t>Литература Средних Веков и эпохи Возрождения»</w:t>
      </w:r>
    </w:p>
    <w:p w:rsidR="00203DC6" w:rsidRDefault="00203DC6" w:rsidP="009E1E71">
      <w:pPr>
        <w:jc w:val="center"/>
        <w:rPr>
          <w:color w:val="000000"/>
        </w:rPr>
      </w:pPr>
    </w:p>
    <w:p w:rsidR="009E1E71" w:rsidRDefault="009E1E71" w:rsidP="009E1E71">
      <w:pPr>
        <w:rPr>
          <w:color w:val="000000"/>
        </w:rPr>
      </w:pPr>
      <w:r>
        <w:rPr>
          <w:color w:val="000000"/>
        </w:rPr>
        <w:t>1) «Беовульф» как западноевропейский эпос: мотивы и сюжетные ходы.</w:t>
      </w:r>
    </w:p>
    <w:p w:rsidR="009E1E71" w:rsidRDefault="009E1E71" w:rsidP="009E1E71">
      <w:pPr>
        <w:rPr>
          <w:color w:val="000000"/>
        </w:rPr>
      </w:pPr>
      <w:r>
        <w:rPr>
          <w:color w:val="000000"/>
        </w:rPr>
        <w:t xml:space="preserve">2) 3) Гамлетовские реминисценции в литературе 19-20 веков. </w:t>
      </w:r>
    </w:p>
    <w:p w:rsidR="009E1E71" w:rsidRDefault="009E1E71" w:rsidP="009E1E71">
      <w:pPr>
        <w:rPr>
          <w:color w:val="000000"/>
        </w:rPr>
      </w:pPr>
    </w:p>
    <w:p w:rsidR="009E1E71" w:rsidRDefault="009E1E71" w:rsidP="009E1E71">
      <w:pPr>
        <w:jc w:val="center"/>
        <w:rPr>
          <w:b/>
          <w:color w:val="000000"/>
        </w:rPr>
      </w:pPr>
      <w:r>
        <w:rPr>
          <w:color w:val="000000"/>
        </w:rPr>
        <w:t xml:space="preserve">2. </w:t>
      </w:r>
      <w:r w:rsidRPr="007308AC">
        <w:rPr>
          <w:b/>
          <w:color w:val="000000"/>
        </w:rPr>
        <w:t>Темы для презентаций к разделу «Литература 17 века и эпохи Просвещения»</w:t>
      </w:r>
    </w:p>
    <w:p w:rsidR="00203DC6" w:rsidRDefault="00203DC6" w:rsidP="009E1E71">
      <w:pPr>
        <w:jc w:val="center"/>
        <w:rPr>
          <w:b/>
          <w:color w:val="000000"/>
        </w:rPr>
      </w:pPr>
    </w:p>
    <w:p w:rsidR="009E1E71" w:rsidRDefault="009E1E71" w:rsidP="009E1E71">
      <w:pPr>
        <w:rPr>
          <w:color w:val="000000"/>
        </w:rPr>
      </w:pPr>
      <w:r w:rsidRPr="007308AC">
        <w:rPr>
          <w:color w:val="000000"/>
        </w:rPr>
        <w:t xml:space="preserve">1) </w:t>
      </w:r>
      <w:r>
        <w:rPr>
          <w:color w:val="000000"/>
        </w:rPr>
        <w:t>Д. Дефо и Д. Свифт: Робинзон и Гулливер.</w:t>
      </w:r>
    </w:p>
    <w:p w:rsidR="009E1E71" w:rsidRDefault="009E1E71" w:rsidP="009E1E71">
      <w:pPr>
        <w:rPr>
          <w:color w:val="000000"/>
        </w:rPr>
      </w:pPr>
      <w:r>
        <w:rPr>
          <w:color w:val="000000"/>
        </w:rPr>
        <w:t xml:space="preserve">2) С. Ричардсон. «Кларисса, или история молодой леди». </w:t>
      </w:r>
    </w:p>
    <w:p w:rsidR="009E1E71" w:rsidRDefault="009E1E71" w:rsidP="009E1E71">
      <w:pPr>
        <w:rPr>
          <w:color w:val="000000"/>
        </w:rPr>
      </w:pPr>
    </w:p>
    <w:p w:rsidR="009E1E71" w:rsidRDefault="009E1E71" w:rsidP="009E1E71">
      <w:pPr>
        <w:rPr>
          <w:color w:val="000000"/>
        </w:rPr>
      </w:pPr>
    </w:p>
    <w:p w:rsidR="009E1E71" w:rsidRDefault="009E1E71" w:rsidP="009E1E71">
      <w:pPr>
        <w:jc w:val="center"/>
        <w:rPr>
          <w:b/>
          <w:color w:val="000000"/>
        </w:rPr>
      </w:pPr>
      <w:r>
        <w:rPr>
          <w:color w:val="000000"/>
        </w:rPr>
        <w:t xml:space="preserve">3. </w:t>
      </w:r>
      <w:r w:rsidRPr="007308AC">
        <w:rPr>
          <w:b/>
          <w:color w:val="000000"/>
        </w:rPr>
        <w:t>Темы для сочинений к разделу «Литература 19 века. Романтизм. Викторианский роман»</w:t>
      </w:r>
    </w:p>
    <w:p w:rsidR="00203DC6" w:rsidRPr="007308AC" w:rsidRDefault="00203DC6" w:rsidP="009E1E71">
      <w:pPr>
        <w:jc w:val="center"/>
        <w:rPr>
          <w:b/>
          <w:color w:val="000000"/>
        </w:rPr>
      </w:pPr>
    </w:p>
    <w:p w:rsidR="009E1E71" w:rsidRDefault="009E1E71" w:rsidP="009E1E71">
      <w:pPr>
        <w:rPr>
          <w:color w:val="000000"/>
        </w:rPr>
      </w:pPr>
      <w:r>
        <w:rPr>
          <w:color w:val="000000"/>
        </w:rPr>
        <w:t xml:space="preserve">1) Байрон и русская литература 19 века: мой взгляд. </w:t>
      </w:r>
    </w:p>
    <w:p w:rsidR="009E1E71" w:rsidRDefault="009E1E71" w:rsidP="009E1E71">
      <w:pPr>
        <w:rPr>
          <w:color w:val="000000"/>
        </w:rPr>
      </w:pPr>
      <w:r>
        <w:rPr>
          <w:color w:val="000000"/>
        </w:rPr>
        <w:t>2) Женщина в эпоху викторианства (на примерах из произведений 19 века).</w:t>
      </w:r>
    </w:p>
    <w:p w:rsidR="009E1E71" w:rsidRDefault="009E1E71" w:rsidP="009E1E71">
      <w:pPr>
        <w:rPr>
          <w:color w:val="000000"/>
        </w:rPr>
      </w:pPr>
    </w:p>
    <w:p w:rsidR="009E1E71" w:rsidRDefault="009E1E71" w:rsidP="009E1E71">
      <w:pPr>
        <w:jc w:val="center"/>
        <w:rPr>
          <w:b/>
          <w:color w:val="000000"/>
        </w:rPr>
      </w:pPr>
      <w:r>
        <w:rPr>
          <w:color w:val="000000"/>
        </w:rPr>
        <w:t xml:space="preserve">4. </w:t>
      </w:r>
      <w:r w:rsidRPr="009D17D2">
        <w:rPr>
          <w:b/>
          <w:color w:val="000000"/>
        </w:rPr>
        <w:t>Круглый стол к разделу «Литература 20 века»</w:t>
      </w:r>
    </w:p>
    <w:p w:rsidR="00203DC6" w:rsidRDefault="00203DC6" w:rsidP="009E1E71">
      <w:pPr>
        <w:jc w:val="center"/>
        <w:rPr>
          <w:b/>
          <w:color w:val="000000"/>
        </w:rPr>
      </w:pPr>
    </w:p>
    <w:p w:rsidR="009E1E71" w:rsidRPr="009D17D2" w:rsidRDefault="009E1E71" w:rsidP="009E1E71">
      <w:pPr>
        <w:jc w:val="both"/>
      </w:pPr>
      <w:r>
        <w:rPr>
          <w:color w:val="000000"/>
        </w:rPr>
        <w:t>Тема: жанровое своеобразие английской литературы рубежа 19-20 веков.</w:t>
      </w:r>
    </w:p>
    <w:p w:rsidR="009E1E71" w:rsidRDefault="009E1E71" w:rsidP="000E380A">
      <w:pPr>
        <w:spacing w:after="100" w:afterAutospacing="1" w:line="360" w:lineRule="auto"/>
        <w:jc w:val="center"/>
        <w:rPr>
          <w:b/>
        </w:rPr>
      </w:pPr>
    </w:p>
    <w:p w:rsidR="000E380A" w:rsidRPr="00BD55AC" w:rsidRDefault="000E380A" w:rsidP="000E380A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t>Форма промежуточного контроля</w:t>
      </w:r>
    </w:p>
    <w:p w:rsidR="000E380A" w:rsidRPr="009E1E71" w:rsidRDefault="000E380A" w:rsidP="000E380A">
      <w:pPr>
        <w:spacing w:before="100" w:beforeAutospacing="1" w:after="100" w:afterAutospacing="1" w:line="360" w:lineRule="auto"/>
        <w:jc w:val="center"/>
        <w:rPr>
          <w:b/>
        </w:rPr>
      </w:pPr>
      <w:r w:rsidRPr="009E1E71">
        <w:rPr>
          <w:b/>
        </w:rPr>
        <w:t>Экзамен</w:t>
      </w:r>
    </w:p>
    <w:p w:rsidR="000E380A" w:rsidRDefault="000E380A" w:rsidP="000E380A">
      <w:pPr>
        <w:spacing w:before="100" w:beforeAutospacing="1" w:after="100" w:afterAutospacing="1" w:line="360" w:lineRule="auto"/>
        <w:jc w:val="center"/>
        <w:rPr>
          <w:b/>
        </w:rPr>
      </w:pPr>
      <w:r w:rsidRPr="00BD55AC">
        <w:rPr>
          <w:b/>
        </w:rPr>
        <w:t>Перечень примерных вопросов для подготовки к зачету</w:t>
      </w:r>
      <w:r>
        <w:rPr>
          <w:b/>
        </w:rPr>
        <w:t>/экзамену</w:t>
      </w:r>
    </w:p>
    <w:p w:rsidR="009E1E71" w:rsidRPr="00945F9A" w:rsidRDefault="00154E51" w:rsidP="009E1E71">
      <w:pPr>
        <w:numPr>
          <w:ilvl w:val="0"/>
          <w:numId w:val="3"/>
        </w:numPr>
        <w:jc w:val="both"/>
        <w:rPr>
          <w:b/>
        </w:rPr>
      </w:pPr>
      <w:r>
        <w:lastRenderedPageBreak/>
        <w:t>Периодизация истории английской литературы</w:t>
      </w:r>
      <w:r w:rsidR="009E1E71" w:rsidRPr="00945F9A">
        <w:t>.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>Англосаксонский эпос «Беовульф»: основные мотивы.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>Творчество Д. Чосера. Переход от средневековья к Возрождению в «Кентерберийских рассказах».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>Общая характеристика английского Возрождения. Модель идеального государственного устройства в «Утопии» Т. Мора.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 xml:space="preserve">Основной конфликт трагедии Шекспира «Гамлет». «Гамлетизм». 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>Основные темы и образы в сонетах У. Шекспира.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>Творчество Д. Дефо.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>Творчество Д. Свифта.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>Предромантизм в Англии. Готический роман.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 xml:space="preserve">Основные тенденции развития английского романтизма. 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>Тема детства и семейных отношений в романах Ч. Диккенса «Приключения Оливера Твиста», «Домби и сын» (по выбору).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>Основные мотивы и персонажи «Ярмарки Тщеславия». Особенности композиции произведения.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 xml:space="preserve">Эстетизм в Англии. Творчество О. Уайльда. 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 xml:space="preserve">Неоромантизм Творчество Р. Стивенсона. 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>Реалистическая традиция в английском романе 80 – х годов 19 века в творчестве Т. Гарди, Д. Мередита, Дж. Элиот (по выбору).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>Английская поэзия рубежа 19-20 веков и творчество У.Б. Йейтса.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>Характеристика модернизма как литературного и философского направления первой половины 20 века.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 xml:space="preserve">Общая характеристика и значение творчества Джеймса Джойса. 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>Основной конфликт «Саги о Форсайтах» Д. Голсуорси. Анализ одного из романов цикла (по выбору).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 xml:space="preserve">Общая характеристика творчества Герберта Уэллса. 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>Жанровое своеобразие романа Ричарда Олдингтона «Смерть героя».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 xml:space="preserve"> Сатирическое изображение действительности периода между двумя мировыми войнами в романе Ивлина Во «Мерзкая плоть».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 xml:space="preserve">Жанр антиутопии в творчестве Олдоса Хаксли. 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rPr>
          <w:lang w:eastAsia="ja-JP"/>
        </w:rPr>
        <w:t xml:space="preserve">Своеобразие художественного мира Грэма Грина. 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 xml:space="preserve">Традиции и новаторство в драматургии Бернарда Шоу. 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>«Сердитые молодые люди». Основной конфликт пьесы Джона Осборна «Оглянись во гневе».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>Черты поэтики постмодернизма в романе Д. Фаулза «Подруга французского лейтенанта».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 xml:space="preserve"> «Антиробинзонада» в романе Уильяма Голдинга «Повелитель мух».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>Творчество Джона Толкиена и Клайва Льюиса (по выбору).</w:t>
      </w:r>
    </w:p>
    <w:p w:rsidR="009E1E71" w:rsidRPr="00945F9A" w:rsidRDefault="009E1E71" w:rsidP="009E1E71">
      <w:pPr>
        <w:numPr>
          <w:ilvl w:val="0"/>
          <w:numId w:val="3"/>
        </w:numPr>
        <w:jc w:val="both"/>
      </w:pPr>
      <w:r w:rsidRPr="00945F9A">
        <w:t xml:space="preserve"> Английская литература на рубеже 20-21 веков: авторы, темы, образы.</w:t>
      </w:r>
    </w:p>
    <w:p w:rsidR="000E380A" w:rsidRDefault="000E380A" w:rsidP="00203DC6">
      <w:pPr>
        <w:spacing w:before="100" w:beforeAutospacing="1" w:after="100" w:afterAutospacing="1" w:line="360" w:lineRule="auto"/>
        <w:ind w:left="720"/>
        <w:jc w:val="center"/>
        <w:rPr>
          <w:b/>
          <w:u w:val="single"/>
        </w:rPr>
      </w:pPr>
      <w:r w:rsidRPr="006B5FBF">
        <w:rPr>
          <w:b/>
          <w:u w:val="single"/>
        </w:rPr>
        <w:t>Образец экзаменационного билета</w:t>
      </w:r>
    </w:p>
    <w:p w:rsidR="00154E51" w:rsidRDefault="00154E51" w:rsidP="00154E51">
      <w:pPr>
        <w:ind w:left="1080"/>
        <w:jc w:val="center"/>
      </w:pPr>
      <w:r w:rsidRPr="00154E51">
        <w:t>Билет № 1.</w:t>
      </w:r>
      <w:bookmarkStart w:id="0" w:name="_GoBack"/>
      <w:bookmarkEnd w:id="0"/>
    </w:p>
    <w:p w:rsidR="00154E51" w:rsidRPr="00154E51" w:rsidRDefault="00154E51" w:rsidP="00154E51">
      <w:pPr>
        <w:ind w:left="1080"/>
        <w:jc w:val="center"/>
      </w:pPr>
    </w:p>
    <w:p w:rsidR="00154E51" w:rsidRPr="00154E51" w:rsidRDefault="00154E51" w:rsidP="00154E51">
      <w:pPr>
        <w:numPr>
          <w:ilvl w:val="6"/>
          <w:numId w:val="4"/>
        </w:numPr>
        <w:jc w:val="both"/>
      </w:pPr>
      <w:r w:rsidRPr="00154E51">
        <w:t>Творчество Д. Дефо. Тематика и проблематика романа «Приключения Робинзона Крузо».</w:t>
      </w:r>
    </w:p>
    <w:p w:rsidR="00154E51" w:rsidRPr="00154E51" w:rsidRDefault="00154E51" w:rsidP="00154E51">
      <w:pPr>
        <w:numPr>
          <w:ilvl w:val="6"/>
          <w:numId w:val="4"/>
        </w:numPr>
        <w:jc w:val="both"/>
      </w:pPr>
      <w:r w:rsidRPr="00154E51">
        <w:t>Анализ произведения английской литературы первой половины 20 века (по выбору).</w:t>
      </w:r>
    </w:p>
    <w:p w:rsidR="00154E51" w:rsidRDefault="00154E51" w:rsidP="000E380A">
      <w:pPr>
        <w:spacing w:before="100" w:beforeAutospacing="1" w:after="100" w:afterAutospacing="1" w:line="360" w:lineRule="auto"/>
        <w:ind w:left="720"/>
        <w:jc w:val="both"/>
        <w:rPr>
          <w:b/>
          <w:u w:val="single"/>
        </w:rPr>
      </w:pPr>
    </w:p>
    <w:p w:rsidR="000E380A" w:rsidRPr="00BD55AC" w:rsidRDefault="000E380A" w:rsidP="000E380A">
      <w:pPr>
        <w:spacing w:after="100" w:afterAutospacing="1" w:line="360" w:lineRule="auto"/>
        <w:ind w:right="-284" w:hanging="426"/>
        <w:jc w:val="center"/>
        <w:rPr>
          <w:b/>
        </w:rPr>
      </w:pPr>
      <w:r w:rsidRPr="00BD55AC">
        <w:rPr>
          <w:b/>
        </w:rPr>
        <w:lastRenderedPageBreak/>
        <w:t>Учебно-методическое и информационное обеспечение дисциплины</w:t>
      </w:r>
    </w:p>
    <w:p w:rsidR="000E380A" w:rsidRPr="0045282D" w:rsidRDefault="000E380A" w:rsidP="000E380A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BD55AC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0E380A" w:rsidRDefault="000E380A" w:rsidP="000E380A">
      <w:pPr>
        <w:autoSpaceDE w:val="0"/>
        <w:autoSpaceDN w:val="0"/>
        <w:adjustRightInd w:val="0"/>
        <w:rPr>
          <w:b/>
          <w:bCs/>
        </w:rPr>
      </w:pPr>
      <w:r w:rsidRPr="00BD55AC">
        <w:rPr>
          <w:b/>
          <w:bCs/>
        </w:rPr>
        <w:t>Печатные издания</w:t>
      </w:r>
      <w:r>
        <w:rPr>
          <w:b/>
          <w:bCs/>
        </w:rPr>
        <w:t>:</w:t>
      </w:r>
    </w:p>
    <w:p w:rsidR="00154E51" w:rsidRPr="00945F9A" w:rsidRDefault="00154E51" w:rsidP="00154E51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bCs/>
          <w:sz w:val="24"/>
          <w:szCs w:val="24"/>
        </w:rPr>
        <w:t>История зарубежной литературы ХVII века</w:t>
      </w:r>
      <w:r w:rsidRPr="00945F9A">
        <w:rPr>
          <w:rFonts w:ascii="Times New Roman" w:hAnsi="Times New Roman"/>
          <w:sz w:val="24"/>
          <w:szCs w:val="24"/>
        </w:rPr>
        <w:t xml:space="preserve"> / Горбунов Андрей Николаевич [и др.]; под ред. Н.Т. Пахсарьян. - Москва : Высшая школа, 2007. - 487с. - ISBN 978-5-06-004237-5 : 844-90. Всего: 10, из них: Н.аб.-2, Х.аб.-</w:t>
      </w:r>
    </w:p>
    <w:p w:rsidR="00154E51" w:rsidRPr="00945F9A" w:rsidRDefault="00154E51" w:rsidP="00154E51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</w:p>
    <w:p w:rsidR="00154E51" w:rsidRPr="00945F9A" w:rsidRDefault="00154E51" w:rsidP="00154E51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bCs/>
          <w:sz w:val="24"/>
          <w:szCs w:val="24"/>
        </w:rPr>
        <w:t>История зарубежной литературы XVIII века</w:t>
      </w:r>
      <w:r w:rsidRPr="00945F9A">
        <w:rPr>
          <w:rFonts w:ascii="Times New Roman" w:hAnsi="Times New Roman"/>
          <w:sz w:val="24"/>
          <w:szCs w:val="24"/>
        </w:rPr>
        <w:t xml:space="preserve"> : учебник / под ред. З.И. Плавскина. - Москва : Высшая школа, 1991. - 335 с. - *. - ISBN 5-06-001847-4 : 1-30. Всего: 9, из них: Аб.фил.лит.-9</w:t>
      </w:r>
    </w:p>
    <w:p w:rsidR="00154E51" w:rsidRPr="00945F9A" w:rsidRDefault="00154E51" w:rsidP="00154E51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bCs/>
          <w:sz w:val="24"/>
          <w:szCs w:val="24"/>
        </w:rPr>
        <w:t>Михальская, Нина Павловна.</w:t>
      </w:r>
      <w:r w:rsidRPr="00945F9A">
        <w:rPr>
          <w:rFonts w:ascii="Times New Roman" w:hAnsi="Times New Roman"/>
          <w:sz w:val="24"/>
          <w:szCs w:val="24"/>
        </w:rPr>
        <w:br/>
        <w:t>История английской литературы : учеб.пособие / Михальская Нина Павловна. - 3-е изд., стер. - Москва : Академия, 2009. - 480с. - ISBN 978-5-7695-5865-8 : 601-60 Всего: 28, из них: Аб.фил.лит.-7, Х.аб.-20, Ч.з. пед. лит.-1</w:t>
      </w:r>
    </w:p>
    <w:p w:rsidR="00154E51" w:rsidRPr="00BD55AC" w:rsidRDefault="00154E51" w:rsidP="000E380A">
      <w:pPr>
        <w:autoSpaceDE w:val="0"/>
        <w:autoSpaceDN w:val="0"/>
        <w:adjustRightInd w:val="0"/>
        <w:rPr>
          <w:b/>
          <w:bCs/>
        </w:rPr>
      </w:pPr>
    </w:p>
    <w:p w:rsidR="000E380A" w:rsidRPr="00BD55AC" w:rsidRDefault="000E380A" w:rsidP="000E380A">
      <w:pPr>
        <w:autoSpaceDE w:val="0"/>
        <w:autoSpaceDN w:val="0"/>
        <w:adjustRightInd w:val="0"/>
        <w:rPr>
          <w:b/>
          <w:bCs/>
        </w:rPr>
      </w:pPr>
      <w:r w:rsidRPr="00BD55AC">
        <w:rPr>
          <w:b/>
          <w:bCs/>
        </w:rPr>
        <w:t>Издания из ЭБС</w:t>
      </w:r>
      <w:r>
        <w:rPr>
          <w:b/>
          <w:bCs/>
        </w:rPr>
        <w:t>:</w:t>
      </w:r>
    </w:p>
    <w:p w:rsidR="00154E51" w:rsidRPr="00945F9A" w:rsidRDefault="00154E51" w:rsidP="00154E51">
      <w:pPr>
        <w:pStyle w:val="a6"/>
        <w:numPr>
          <w:ilvl w:val="0"/>
          <w:numId w:val="6"/>
        </w:numPr>
        <w:spacing w:after="160" w:line="259" w:lineRule="auto"/>
        <w:jc w:val="both"/>
        <w:rPr>
          <w:rStyle w:val="a7"/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 xml:space="preserve">История зарубежной литературы XIX века : учебник для академического бакалавриата / Е. М. Апенко [и др.] ; под ред. Е. М. Апенко. — 2-е изд., перераб. и доп. — М. : Издательство Юрайт, 2017. — 418 с. — (Серия : Бакалавр. Академический курс). — ISBN 978-5-534-03182-9. </w:t>
      </w:r>
      <w:hyperlink r:id="rId7" w:history="1">
        <w:r w:rsidRPr="00945F9A">
          <w:rPr>
            <w:rStyle w:val="a7"/>
            <w:rFonts w:ascii="Times New Roman" w:hAnsi="Times New Roman"/>
            <w:sz w:val="24"/>
            <w:szCs w:val="24"/>
          </w:rPr>
          <w:t>https://www.biblio-online.ru/book/EB8D3B7F-2298-445B-89C8-E2ED8562ED3F</w:t>
        </w:r>
      </w:hyperlink>
    </w:p>
    <w:p w:rsidR="00154E51" w:rsidRPr="00945F9A" w:rsidRDefault="00154E51" w:rsidP="00154E5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iCs/>
          <w:sz w:val="24"/>
          <w:szCs w:val="24"/>
        </w:rPr>
        <w:t xml:space="preserve">Ильина, Т. В. </w:t>
      </w:r>
      <w:r w:rsidRPr="00945F9A">
        <w:rPr>
          <w:rFonts w:ascii="Times New Roman" w:hAnsi="Times New Roman"/>
          <w:sz w:val="24"/>
          <w:szCs w:val="24"/>
        </w:rPr>
        <w:t xml:space="preserve">История искусства западной Европы. От Античности до наших дней : учебник для академического бакалавриата / Т. В. Ильина, М. С. Фомина. — 7-е изд., перераб. и доп. — М. : Издательство Юрайт, 2017. — 330 с. — (Серия : Бакалавр. Академический курс). — ISBN 978-5-534-03311-3. </w:t>
      </w:r>
      <w:hyperlink r:id="rId8" w:history="1">
        <w:r w:rsidRPr="00945F9A">
          <w:rPr>
            <w:rStyle w:val="a7"/>
            <w:rFonts w:ascii="Times New Roman" w:hAnsi="Times New Roman"/>
            <w:sz w:val="24"/>
            <w:szCs w:val="24"/>
          </w:rPr>
          <w:t>https://www.biblio-online.ru/book/46694ABC-134E-493E-A829-EB9427EF1612</w:t>
        </w:r>
      </w:hyperlink>
    </w:p>
    <w:p w:rsidR="00154E51" w:rsidRPr="00945F9A" w:rsidRDefault="00154E51" w:rsidP="00154E51">
      <w:pPr>
        <w:shd w:val="clear" w:color="auto" w:fill="FFFFFF"/>
      </w:pPr>
    </w:p>
    <w:p w:rsidR="000E380A" w:rsidRPr="00BD55AC" w:rsidRDefault="000E380A" w:rsidP="000E380A">
      <w:pPr>
        <w:pStyle w:val="a6"/>
        <w:spacing w:after="0"/>
        <w:ind w:left="1128"/>
        <w:jc w:val="both"/>
        <w:rPr>
          <w:rFonts w:ascii="Times New Roman" w:hAnsi="Times New Roman"/>
          <w:sz w:val="24"/>
          <w:szCs w:val="24"/>
          <w:u w:val="single"/>
        </w:rPr>
      </w:pPr>
    </w:p>
    <w:p w:rsidR="000E380A" w:rsidRDefault="000E380A" w:rsidP="000E380A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BD55AC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0E380A" w:rsidRPr="00BA2D30" w:rsidRDefault="000E380A" w:rsidP="000E380A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0E380A" w:rsidRDefault="000E380A" w:rsidP="000E380A">
      <w:pPr>
        <w:pStyle w:val="a6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Печатные издания:</w:t>
      </w:r>
    </w:p>
    <w:p w:rsidR="00154E51" w:rsidRPr="00945F9A" w:rsidRDefault="00154E51" w:rsidP="00154E51">
      <w:pPr>
        <w:pStyle w:val="a6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bCs/>
          <w:sz w:val="24"/>
          <w:szCs w:val="24"/>
        </w:rPr>
        <w:t>Зарубежная литература и культура эпохи Просвещения</w:t>
      </w:r>
      <w:r w:rsidRPr="00945F9A">
        <w:rPr>
          <w:rFonts w:ascii="Times New Roman" w:hAnsi="Times New Roman"/>
          <w:sz w:val="24"/>
          <w:szCs w:val="24"/>
        </w:rPr>
        <w:t xml:space="preserve"> : учебник / Алташина Вероника Дмитриевна [и др.]. - Москва : Академия, 2010. - 240 с. - (Высшее профессиональное образование). - *. - ISBN 978-5-7695-6927-2 : 321-20. Всего: 14, из них: Аб.фил.лит.-14</w:t>
      </w:r>
    </w:p>
    <w:p w:rsidR="00154E51" w:rsidRPr="00945F9A" w:rsidRDefault="00154E51" w:rsidP="00154E5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154E51" w:rsidRPr="00945F9A" w:rsidRDefault="00154E51" w:rsidP="00154E51">
      <w:pPr>
        <w:pStyle w:val="a6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bCs/>
          <w:sz w:val="24"/>
          <w:szCs w:val="24"/>
        </w:rPr>
        <w:t>Стадников, Геннадий Владимирович.</w:t>
      </w:r>
      <w:r w:rsidRPr="00945F9A">
        <w:rPr>
          <w:rFonts w:ascii="Times New Roman" w:hAnsi="Times New Roman"/>
          <w:sz w:val="24"/>
          <w:szCs w:val="24"/>
        </w:rPr>
        <w:br/>
        <w:t>Зарубежная литература и культура Средних веков, Возрождения, XVII века : учебник / Стадников Геннадий Владимирович. - Москва : Академия, 2009. - 176 с. - (Высшее профессиональное образование). - *. - ISBN 978-5-7695-5162-8 : 182-60. Всего: 14, из них: Аб.фил.лит.-13, Ч.з. пед. лит.-1</w:t>
      </w:r>
    </w:p>
    <w:p w:rsidR="00154E51" w:rsidRPr="00BD55AC" w:rsidRDefault="00154E51" w:rsidP="000E380A">
      <w:pPr>
        <w:pStyle w:val="a6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0E380A" w:rsidRDefault="000E380A" w:rsidP="000E380A">
      <w:pPr>
        <w:autoSpaceDE w:val="0"/>
        <w:autoSpaceDN w:val="0"/>
        <w:adjustRightInd w:val="0"/>
        <w:rPr>
          <w:b/>
          <w:bCs/>
        </w:rPr>
      </w:pPr>
      <w:r w:rsidRPr="00BD55AC">
        <w:rPr>
          <w:b/>
          <w:bCs/>
        </w:rPr>
        <w:t>Издания из ЭБС</w:t>
      </w:r>
      <w:r>
        <w:rPr>
          <w:b/>
          <w:bCs/>
        </w:rPr>
        <w:t>:</w:t>
      </w:r>
    </w:p>
    <w:p w:rsidR="00154E51" w:rsidRPr="00945F9A" w:rsidRDefault="00154E51" w:rsidP="00154E5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Зарубежная литература конца XIX - начала XX века : учебник для бакалавров / В. М. Толмачев [и др.]. — 4-е изд., перераб. и доп. — М. : Издательство Юрайт, 2017. — 811 с. — (Серия : Бакалавр. Академический курс). — ISBN 978-5-9916-</w:t>
      </w:r>
      <w:r w:rsidRPr="00945F9A">
        <w:rPr>
          <w:rFonts w:ascii="Times New Roman" w:hAnsi="Times New Roman"/>
          <w:sz w:val="24"/>
          <w:szCs w:val="24"/>
        </w:rPr>
        <w:lastRenderedPageBreak/>
        <w:t xml:space="preserve">2635-4. </w:t>
      </w:r>
      <w:hyperlink r:id="rId9" w:history="1">
        <w:r w:rsidRPr="00945F9A">
          <w:rPr>
            <w:rStyle w:val="a7"/>
            <w:rFonts w:ascii="Times New Roman" w:hAnsi="Times New Roman"/>
            <w:sz w:val="24"/>
            <w:szCs w:val="24"/>
          </w:rPr>
          <w:t>https://www.biblio-online.ru/book/70ED2DDA-3B14-4D02-9F9E-36527653336C</w:t>
        </w:r>
      </w:hyperlink>
    </w:p>
    <w:p w:rsidR="00154E51" w:rsidRPr="00945F9A" w:rsidRDefault="00154E51" w:rsidP="0055381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iCs/>
          <w:sz w:val="24"/>
          <w:szCs w:val="24"/>
        </w:rPr>
        <w:t xml:space="preserve">Ильина, Т. В. </w:t>
      </w:r>
      <w:r w:rsidRPr="00945F9A">
        <w:rPr>
          <w:rFonts w:ascii="Times New Roman" w:hAnsi="Times New Roman"/>
          <w:sz w:val="24"/>
          <w:szCs w:val="24"/>
        </w:rPr>
        <w:t xml:space="preserve">История искусства западной Европы. От Античности до наших дней : учебник для академического бакалавриата / Т. В. Ильина, М. С. Фомина. — 7-е изд., перераб. и доп. — М. : Издательство Юрайт, 2017. — 330 с. — (Серия : Бакалавр. Академический курс). — ISBN 978-5-534-03311-3. </w:t>
      </w:r>
      <w:hyperlink r:id="rId10" w:history="1">
        <w:r w:rsidRPr="00945F9A">
          <w:rPr>
            <w:rStyle w:val="a7"/>
            <w:rFonts w:ascii="Times New Roman" w:hAnsi="Times New Roman"/>
            <w:sz w:val="24"/>
            <w:szCs w:val="24"/>
          </w:rPr>
          <w:t>https://www.biblio-online.ru/book/46694ABC-134E-493E-A829-EB9427EF1612</w:t>
        </w:r>
      </w:hyperlink>
    </w:p>
    <w:p w:rsidR="00154E51" w:rsidRDefault="00154E51" w:rsidP="00553813">
      <w:pPr>
        <w:autoSpaceDE w:val="0"/>
        <w:autoSpaceDN w:val="0"/>
        <w:adjustRightInd w:val="0"/>
        <w:jc w:val="both"/>
        <w:rPr>
          <w:rStyle w:val="a7"/>
          <w:color w:val="auto"/>
        </w:rPr>
      </w:pPr>
      <w:r w:rsidRPr="00945F9A">
        <w:rPr>
          <w:iCs/>
        </w:rPr>
        <w:t xml:space="preserve">Никола, М. И. </w:t>
      </w:r>
      <w:r w:rsidRPr="00945F9A">
        <w:t xml:space="preserve">История зарубежной литературы Средних веков. Практикум : учебное пособие для академического бакалавриата / М. И. Никола, М. К. Попова. — М. : Издательство Юрайт, 2017. — 297 с. — (Серия : Бакалавр. Академический курс). — ISBN 978-5-534-03194-2. </w:t>
      </w:r>
      <w:hyperlink r:id="rId11" w:history="1">
        <w:r w:rsidRPr="00945F9A">
          <w:rPr>
            <w:rStyle w:val="a7"/>
          </w:rPr>
          <w:t>https://www.biblio-online.ru/book/4E77EA55-233B-4FB3-B505-E172B3B8317C</w:t>
        </w:r>
      </w:hyperlink>
    </w:p>
    <w:p w:rsidR="00553813" w:rsidRDefault="00553813" w:rsidP="00553813">
      <w:pPr>
        <w:autoSpaceDE w:val="0"/>
        <w:autoSpaceDN w:val="0"/>
        <w:adjustRightInd w:val="0"/>
        <w:ind w:left="1416"/>
        <w:jc w:val="both"/>
        <w:rPr>
          <w:rStyle w:val="a7"/>
          <w:color w:val="auto"/>
        </w:rPr>
      </w:pPr>
    </w:p>
    <w:p w:rsidR="00553813" w:rsidRPr="00945F9A" w:rsidRDefault="00553813" w:rsidP="00553813">
      <w:pPr>
        <w:pStyle w:val="a6"/>
        <w:tabs>
          <w:tab w:val="left" w:pos="426"/>
        </w:tabs>
        <w:spacing w:after="0"/>
        <w:ind w:left="786"/>
        <w:outlineLvl w:val="1"/>
        <w:rPr>
          <w:rFonts w:ascii="Times New Roman" w:hAnsi="Times New Roman"/>
          <w:b/>
          <w:sz w:val="24"/>
          <w:szCs w:val="24"/>
        </w:rPr>
      </w:pPr>
      <w:r w:rsidRPr="00945F9A">
        <w:rPr>
          <w:rFonts w:ascii="Times New Roman" w:hAnsi="Times New Roman"/>
          <w:b/>
          <w:sz w:val="24"/>
          <w:szCs w:val="24"/>
        </w:rPr>
        <w:t>Собственные учебные пособия</w:t>
      </w:r>
    </w:p>
    <w:p w:rsidR="00553813" w:rsidRPr="00945F9A" w:rsidRDefault="00553813" w:rsidP="00553813">
      <w:pPr>
        <w:pStyle w:val="a6"/>
        <w:rPr>
          <w:rFonts w:ascii="Times New Roman" w:hAnsi="Times New Roman"/>
          <w:b/>
          <w:sz w:val="24"/>
          <w:szCs w:val="24"/>
        </w:rPr>
      </w:pPr>
    </w:p>
    <w:p w:rsidR="00553813" w:rsidRPr="00945F9A" w:rsidRDefault="00553813" w:rsidP="0055381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Татарникова Л.Р. Литература и культура Великобритании. Чита: Изд-во ЗабГГПУ, 2010. 39 с. (4 экз).</w:t>
      </w:r>
    </w:p>
    <w:p w:rsidR="00553813" w:rsidRPr="00945F9A" w:rsidRDefault="00553813" w:rsidP="00553813">
      <w:pPr>
        <w:numPr>
          <w:ilvl w:val="0"/>
          <w:numId w:val="9"/>
        </w:numPr>
        <w:jc w:val="both"/>
      </w:pPr>
      <w:r w:rsidRPr="00945F9A">
        <w:t>Татарникова Л.Р. Литература и культура Великобритании. Чита: Изд-во ЗабГГПУ, 2012. 136 с. (35 экз).</w:t>
      </w:r>
    </w:p>
    <w:p w:rsidR="00553813" w:rsidRPr="00BD55AC" w:rsidRDefault="00553813" w:rsidP="00154E51">
      <w:pPr>
        <w:autoSpaceDE w:val="0"/>
        <w:autoSpaceDN w:val="0"/>
        <w:adjustRightInd w:val="0"/>
        <w:ind w:left="1416"/>
        <w:rPr>
          <w:b/>
          <w:bCs/>
        </w:rPr>
      </w:pPr>
    </w:p>
    <w:p w:rsidR="000E380A" w:rsidRDefault="000E380A" w:rsidP="000E380A">
      <w:pPr>
        <w:autoSpaceDE w:val="0"/>
        <w:autoSpaceDN w:val="0"/>
        <w:adjustRightInd w:val="0"/>
        <w:jc w:val="center"/>
        <w:rPr>
          <w:b/>
          <w:bCs/>
        </w:rPr>
      </w:pPr>
    </w:p>
    <w:p w:rsidR="000E380A" w:rsidRDefault="000E380A" w:rsidP="000E380A">
      <w:pPr>
        <w:autoSpaceDE w:val="0"/>
        <w:autoSpaceDN w:val="0"/>
        <w:adjustRightInd w:val="0"/>
        <w:jc w:val="center"/>
        <w:rPr>
          <w:b/>
          <w:bCs/>
        </w:rPr>
      </w:pPr>
      <w:r w:rsidRPr="00BD55AC">
        <w:rPr>
          <w:b/>
          <w:bCs/>
        </w:rPr>
        <w:t>Методические рекомендации по организации изучения дисциплины</w:t>
      </w:r>
    </w:p>
    <w:p w:rsidR="000E380A" w:rsidRDefault="000E380A" w:rsidP="000E380A">
      <w:pPr>
        <w:autoSpaceDE w:val="0"/>
        <w:autoSpaceDN w:val="0"/>
        <w:adjustRightInd w:val="0"/>
        <w:jc w:val="center"/>
        <w:rPr>
          <w:b/>
          <w:bCs/>
        </w:rPr>
      </w:pPr>
    </w:p>
    <w:p w:rsidR="00553813" w:rsidRPr="00945F9A" w:rsidRDefault="00553813" w:rsidP="00553813">
      <w:pPr>
        <w:jc w:val="both"/>
      </w:pPr>
      <w:r w:rsidRPr="00945F9A">
        <w:t>Общие методические рекомендации по изучению дисциплины.</w:t>
      </w:r>
    </w:p>
    <w:p w:rsidR="00553813" w:rsidRPr="00945F9A" w:rsidRDefault="00553813" w:rsidP="00553813">
      <w:pPr>
        <w:jc w:val="both"/>
      </w:pPr>
      <w:r w:rsidRPr="00945F9A">
        <w:t>Практика преподавания дисциплины демонстрирует тот факт, что, несмотря на доступность необходимой информации по дисциплине (наличие учебников, учебных и учебно-методических пособий и печатном виде, в ЭБС, возможность получения информации из ресурсов сети интернет и т.д.), серьезные затруднения у студентов вызывают анализ, синтез, систематизация материала, а также выделение в нем принципиальных и сущностных аспектов, отвечающим современным научным концепциям и подходам.</w:t>
      </w:r>
    </w:p>
    <w:p w:rsidR="00553813" w:rsidRPr="00945F9A" w:rsidRDefault="00553813" w:rsidP="00553813">
      <w:pPr>
        <w:jc w:val="both"/>
      </w:pPr>
      <w:r w:rsidRPr="00945F9A">
        <w:t>В связи с этим основным источником теоретического материала по дисциплине выступают лекции, посещение которых является обязательной составляющей успешного освоения дисциплины.</w:t>
      </w:r>
    </w:p>
    <w:p w:rsidR="00553813" w:rsidRPr="00945F9A" w:rsidRDefault="00553813" w:rsidP="00553813">
      <w:pPr>
        <w:jc w:val="both"/>
      </w:pPr>
      <w:r w:rsidRPr="00945F9A">
        <w:t>Для эффективного освоения материала дисциплины необходимым является выполнение следующих требований:</w:t>
      </w:r>
    </w:p>
    <w:p w:rsidR="00553813" w:rsidRPr="00945F9A" w:rsidRDefault="00553813" w:rsidP="00553813">
      <w:pPr>
        <w:jc w:val="both"/>
      </w:pPr>
      <w:r w:rsidRPr="00945F9A">
        <w:t>-  обязательное посещение всех лекционных и практических занятий, способствующее системному овладению материалом курса;</w:t>
      </w:r>
    </w:p>
    <w:p w:rsidR="00553813" w:rsidRPr="00945F9A" w:rsidRDefault="00553813" w:rsidP="00553813">
      <w:pPr>
        <w:jc w:val="both"/>
      </w:pPr>
      <w:r w:rsidRPr="00945F9A">
        <w:t>- все вопросы соответствующих разделов и тем по дисциплине необходимо фиксировать (на любых носителях информации);</w:t>
      </w:r>
    </w:p>
    <w:p w:rsidR="00553813" w:rsidRPr="00945F9A" w:rsidRDefault="00553813" w:rsidP="00553813">
      <w:pPr>
        <w:jc w:val="both"/>
      </w:pPr>
      <w:r w:rsidRPr="00945F9A">
        <w:t>- обязательное выполнение домашних заданий является важнейшим требованием и условием формирования целостного и системного знания по дисциплине;</w:t>
      </w:r>
    </w:p>
    <w:p w:rsidR="00553813" w:rsidRPr="00945F9A" w:rsidRDefault="00553813" w:rsidP="00553813">
      <w:pPr>
        <w:jc w:val="both"/>
      </w:pPr>
      <w:r w:rsidRPr="00945F9A">
        <w:t>-  обязательность личной активности каждого студента на всех занятиях по дисциплине;</w:t>
      </w:r>
    </w:p>
    <w:p w:rsidR="00553813" w:rsidRPr="00945F9A" w:rsidRDefault="00553813" w:rsidP="00553813">
      <w:pPr>
        <w:jc w:val="both"/>
      </w:pPr>
      <w:r w:rsidRPr="00945F9A">
        <w:t>- в случаях неясности каких-либо вопросов, обсуждаемых на занятиях, необходимо задать соответствующие вопросы преподавателю, а не оставлять их непонятыми;</w:t>
      </w:r>
    </w:p>
    <w:p w:rsidR="00553813" w:rsidRPr="00945F9A" w:rsidRDefault="00553813" w:rsidP="00553813">
      <w:pPr>
        <w:jc w:val="both"/>
      </w:pPr>
      <w:r w:rsidRPr="00945F9A">
        <w:t>- в случаях пропусков занятий по уважительным причинам студентам предоставляется право подготовки и представления заданий и ответов на вопросы изученного материала, с расчетом на помощь преподавателя в его усвоении;</w:t>
      </w:r>
    </w:p>
    <w:p w:rsidR="00553813" w:rsidRPr="00945F9A" w:rsidRDefault="00553813" w:rsidP="00553813">
      <w:pPr>
        <w:jc w:val="both"/>
      </w:pPr>
      <w:r w:rsidRPr="00945F9A">
        <w:t xml:space="preserve">- в случаях пропусков без уважительной причины студент обязан самостоятельно изучить соответствующий материал; </w:t>
      </w:r>
    </w:p>
    <w:p w:rsidR="00553813" w:rsidRPr="00945F9A" w:rsidRDefault="00553813" w:rsidP="00553813">
      <w:pPr>
        <w:jc w:val="both"/>
      </w:pPr>
      <w:r w:rsidRPr="00945F9A">
        <w:lastRenderedPageBreak/>
        <w:t>- необходимым условием является самостоятельность и инициативность студентов при контроле набора баллов по дисциплине для успешного прохождения промежуточной аттестации.</w:t>
      </w:r>
    </w:p>
    <w:p w:rsidR="00553813" w:rsidRPr="00945F9A" w:rsidRDefault="00553813" w:rsidP="00553813">
      <w:pPr>
        <w:jc w:val="both"/>
      </w:pPr>
    </w:p>
    <w:p w:rsidR="00553813" w:rsidRPr="00945F9A" w:rsidRDefault="00553813" w:rsidP="00553813">
      <w:pPr>
        <w:jc w:val="both"/>
      </w:pPr>
      <w:r w:rsidRPr="00945F9A">
        <w:t>Порядок организации самостоятельной работы студентов</w:t>
      </w:r>
    </w:p>
    <w:p w:rsidR="00553813" w:rsidRPr="00945F9A" w:rsidRDefault="00553813" w:rsidP="00553813">
      <w:pPr>
        <w:jc w:val="both"/>
      </w:pPr>
      <w:r w:rsidRPr="00945F9A">
        <w:t>Самостоятельная работа студентов предполагает:</w:t>
      </w:r>
    </w:p>
    <w:p w:rsidR="00553813" w:rsidRPr="00945F9A" w:rsidRDefault="00553813" w:rsidP="00553813">
      <w:pPr>
        <w:jc w:val="both"/>
      </w:pPr>
      <w:r w:rsidRPr="00945F9A">
        <w:t>- самостоятельный поиск, обработку (анализ, синтез, обобщение и систематизацию), адаптацию необходимой по дисциплине информации;</w:t>
      </w:r>
    </w:p>
    <w:p w:rsidR="00553813" w:rsidRPr="00945F9A" w:rsidRDefault="00553813" w:rsidP="00553813">
      <w:pPr>
        <w:jc w:val="both"/>
      </w:pPr>
      <w:r w:rsidRPr="00945F9A">
        <w:t>- выполнение заданий для самостоятельной работы;</w:t>
      </w:r>
    </w:p>
    <w:p w:rsidR="00553813" w:rsidRPr="00945F9A" w:rsidRDefault="00553813" w:rsidP="00553813">
      <w:pPr>
        <w:jc w:val="both"/>
      </w:pPr>
      <w:r w:rsidRPr="00945F9A">
        <w:t>- изучение и усвоение теоретического материала, представленного на лекционных занятиях и в соответствующих литературных источниках (рекомендуемая основная и дополнительная литература);</w:t>
      </w:r>
    </w:p>
    <w:p w:rsidR="00553813" w:rsidRPr="00945F9A" w:rsidRDefault="00553813" w:rsidP="00553813">
      <w:pPr>
        <w:jc w:val="both"/>
      </w:pPr>
      <w:r w:rsidRPr="00945F9A">
        <w:t>- самостоятельное изучение отдельных вопросов курса;</w:t>
      </w:r>
    </w:p>
    <w:p w:rsidR="00553813" w:rsidRPr="00945F9A" w:rsidRDefault="00553813" w:rsidP="00553813">
      <w:pPr>
        <w:jc w:val="both"/>
      </w:pPr>
      <w:r w:rsidRPr="00945F9A">
        <w:t>- подготовка к практическим и семинарским занятиям, в соответствии с рекомендациями преподавателя (выполнение конкретных заданий, соответствующие организационные действия и т.д.).</w:t>
      </w:r>
    </w:p>
    <w:p w:rsidR="00553813" w:rsidRPr="00945F9A" w:rsidRDefault="00553813" w:rsidP="00553813">
      <w:pPr>
        <w:jc w:val="both"/>
      </w:pPr>
      <w:r w:rsidRPr="00945F9A">
        <w:t>Как правило, организация самостоятельной работы предполагает:</w:t>
      </w:r>
    </w:p>
    <w:p w:rsidR="00553813" w:rsidRPr="00945F9A" w:rsidRDefault="00553813" w:rsidP="00553813">
      <w:pPr>
        <w:jc w:val="both"/>
      </w:pPr>
      <w:r w:rsidRPr="00945F9A">
        <w:t>- постановку цели;</w:t>
      </w:r>
    </w:p>
    <w:p w:rsidR="00553813" w:rsidRPr="00945F9A" w:rsidRDefault="00553813" w:rsidP="00553813">
      <w:pPr>
        <w:jc w:val="both"/>
      </w:pPr>
      <w:r w:rsidRPr="00945F9A">
        <w:t>- составление соответствующего плана;</w:t>
      </w:r>
    </w:p>
    <w:p w:rsidR="00553813" w:rsidRPr="00945F9A" w:rsidRDefault="00553813" w:rsidP="00553813">
      <w:pPr>
        <w:jc w:val="both"/>
      </w:pPr>
      <w:r w:rsidRPr="00945F9A">
        <w:t>- поиск, обработку информации;</w:t>
      </w:r>
    </w:p>
    <w:p w:rsidR="00553813" w:rsidRPr="00945F9A" w:rsidRDefault="00553813" w:rsidP="00553813">
      <w:pPr>
        <w:jc w:val="both"/>
      </w:pPr>
      <w:r w:rsidRPr="00945F9A">
        <w:t>- представление результатов работы.</w:t>
      </w:r>
    </w:p>
    <w:p w:rsidR="00553813" w:rsidRPr="00945F9A" w:rsidRDefault="00553813" w:rsidP="00553813">
      <w:pPr>
        <w:jc w:val="both"/>
      </w:pPr>
    </w:p>
    <w:p w:rsidR="00553813" w:rsidRPr="00945F9A" w:rsidRDefault="00553813" w:rsidP="00553813">
      <w:pPr>
        <w:jc w:val="both"/>
      </w:pPr>
    </w:p>
    <w:p w:rsidR="00553813" w:rsidRPr="00945F9A" w:rsidRDefault="00553813" w:rsidP="00553813">
      <w:pPr>
        <w:jc w:val="both"/>
      </w:pPr>
      <w:r w:rsidRPr="00945F9A">
        <w:t>Методические рекомендации по отдельным видам учебно-познавательной  деятельности студентов</w:t>
      </w:r>
    </w:p>
    <w:p w:rsidR="00553813" w:rsidRPr="00945F9A" w:rsidRDefault="00553813" w:rsidP="00553813">
      <w:pPr>
        <w:jc w:val="both"/>
      </w:pPr>
    </w:p>
    <w:p w:rsidR="00553813" w:rsidRPr="00945F9A" w:rsidRDefault="00553813" w:rsidP="00553813">
      <w:pPr>
        <w:jc w:val="both"/>
      </w:pPr>
      <w:r w:rsidRPr="00945F9A">
        <w:t>Методические рекомендации при подготовке к практическим занятиям</w:t>
      </w:r>
    </w:p>
    <w:p w:rsidR="00553813" w:rsidRPr="00945F9A" w:rsidRDefault="00553813" w:rsidP="00553813">
      <w:pPr>
        <w:jc w:val="both"/>
      </w:pPr>
      <w:r w:rsidRPr="00945F9A">
        <w:t xml:space="preserve">Для повышения эффективности проведения практических занятий необходимо учитывать все рекомендации по подготовке к ним, которые даются преподавателем в начале каждого модуля (формулируются соответствующие задания, проблемно-ориентированные вопросы, представляются рекомендации по методике организации различных форм проведения занятий и т.д.). Определенные формы и методы работы на занятиях требуют предварительной самостоятельной подготовки студентов (например, внутригрупповая и межгрупповая дискуссии, ролевые игры,  подготовка итогового семестрового проекта и т.д.). Поэтому необходимо фиксировать  все рекомендации преподавателя по подготовке к занятиям. </w:t>
      </w:r>
    </w:p>
    <w:p w:rsidR="00553813" w:rsidRPr="00945F9A" w:rsidRDefault="00553813" w:rsidP="00553813">
      <w:pPr>
        <w:jc w:val="both"/>
      </w:pPr>
      <w:r w:rsidRPr="00945F9A">
        <w:t>Для эффективного освоения материала дисциплины в ходе практических занятий необходимо выполнение следующих требований:</w:t>
      </w:r>
    </w:p>
    <w:p w:rsidR="00553813" w:rsidRPr="00945F9A" w:rsidRDefault="00553813" w:rsidP="00553813">
      <w:pPr>
        <w:jc w:val="both"/>
      </w:pPr>
      <w:r w:rsidRPr="00945F9A">
        <w:t>- четко понимать цели предстоящих занятий (предварительно формулируются преподавателем):</w:t>
      </w:r>
    </w:p>
    <w:p w:rsidR="00553813" w:rsidRPr="00945F9A" w:rsidRDefault="00553813" w:rsidP="00553813">
      <w:pPr>
        <w:jc w:val="both"/>
      </w:pPr>
      <w:r w:rsidRPr="00945F9A">
        <w:t>- владеть навыками поиска, обработки, адаптации и презентации необходимого материала;</w:t>
      </w:r>
    </w:p>
    <w:p w:rsidR="00553813" w:rsidRPr="00945F9A" w:rsidRDefault="00553813" w:rsidP="00553813">
      <w:pPr>
        <w:jc w:val="both"/>
      </w:pPr>
      <w:r w:rsidRPr="00945F9A">
        <w:t>- уметь четко формулировать и отстаивать собственный взгляд на рассматриваемые проблемные вопросы, который необходимо подкреплять адекватной аргументацией;</w:t>
      </w:r>
    </w:p>
    <w:p w:rsidR="00553813" w:rsidRPr="00945F9A" w:rsidRDefault="00553813" w:rsidP="00553813">
      <w:pPr>
        <w:jc w:val="both"/>
      </w:pPr>
      <w:r w:rsidRPr="00945F9A">
        <w:t>- уметь выделять и формулировать противоречия по рассматриваемым проблемам, понимая их источники;</w:t>
      </w:r>
    </w:p>
    <w:p w:rsidR="00553813" w:rsidRPr="00945F9A" w:rsidRDefault="00553813" w:rsidP="00553813">
      <w:pPr>
        <w:jc w:val="both"/>
      </w:pPr>
      <w:r w:rsidRPr="00945F9A">
        <w:t>-  владеть навыками публичного выступления (логично, ясно и лаконично излагать свои мысли; адекватно оценивать восприятие и понимание слушателями представляемого материала; отвечать на задаваемые вопросы; приводить адекватные и убедительные аргументы в защиту своей позиции и т.д.);</w:t>
      </w:r>
    </w:p>
    <w:p w:rsidR="00553813" w:rsidRPr="00945F9A" w:rsidRDefault="00553813" w:rsidP="00553813">
      <w:pPr>
        <w:jc w:val="both"/>
      </w:pPr>
      <w:r w:rsidRPr="00945F9A">
        <w:t>-  уметь критически оценивать собственные знания, умения и навыки в динамике в сравнении с таковыми у других, с целью раскрытия дополнительных возможностей их развития;</w:t>
      </w:r>
    </w:p>
    <w:p w:rsidR="00553813" w:rsidRPr="00945F9A" w:rsidRDefault="00553813" w:rsidP="00553813">
      <w:pPr>
        <w:jc w:val="both"/>
      </w:pPr>
      <w:r w:rsidRPr="00945F9A">
        <w:lastRenderedPageBreak/>
        <w:t>- при подготовке к занятиям обязательно изучить рекомендуемую литературу;</w:t>
      </w:r>
    </w:p>
    <w:p w:rsidR="00553813" w:rsidRPr="00945F9A" w:rsidRDefault="00553813" w:rsidP="00553813">
      <w:pPr>
        <w:jc w:val="both"/>
      </w:pPr>
      <w:r w:rsidRPr="00945F9A">
        <w:t>- оценить различные точки зрения на проблемные вопросы нескольких исследователей, а не ограничиваться  рассмотрением позиции одного автора;</w:t>
      </w:r>
    </w:p>
    <w:p w:rsidR="00553813" w:rsidRPr="00945F9A" w:rsidRDefault="00553813" w:rsidP="00553813">
      <w:pPr>
        <w:jc w:val="both"/>
      </w:pPr>
      <w:r w:rsidRPr="00945F9A">
        <w:t>- при формулировке собственной точки зрения предусмотреть убедительную ее аргументацию и возможность возникновения спорных ситуаций;</w:t>
      </w:r>
    </w:p>
    <w:p w:rsidR="00553813" w:rsidRPr="00945F9A" w:rsidRDefault="00553813" w:rsidP="00553813">
      <w:pPr>
        <w:jc w:val="both"/>
      </w:pPr>
      <w:r w:rsidRPr="00945F9A">
        <w:t>- владеть навыками работы в команде (при выполнении определенных заданий, предполагающих работу в микрогруппах, при проведении ролевых игр, дискуссий и т.д.).</w:t>
      </w:r>
    </w:p>
    <w:p w:rsidR="00553813" w:rsidRPr="00945F9A" w:rsidRDefault="00553813" w:rsidP="00553813">
      <w:pPr>
        <w:jc w:val="both"/>
      </w:pPr>
      <w:r w:rsidRPr="00945F9A">
        <w:t>Семинар – вид практических занятий, предусматривающий самостоятельную проработку студентами отдельных тем и проблем с содержанием учебной дисциплины и последующим представлением и обсуждением результатов этого изучения (в различных формах). Семинары представляют собой своеобразный синтез теоретической подготовки студентов с практической. Основной дидактической целью семинаров выступает оптимальное сочетание лекционных занятий с систематической самостоятельной учебно-познавательной деятельностью студентов.</w:t>
      </w:r>
    </w:p>
    <w:p w:rsidR="00553813" w:rsidRPr="00945F9A" w:rsidRDefault="00553813" w:rsidP="00553813">
      <w:pPr>
        <w:jc w:val="both"/>
      </w:pPr>
    </w:p>
    <w:p w:rsidR="00553813" w:rsidRPr="00945F9A" w:rsidRDefault="00553813" w:rsidP="00553813">
      <w:pPr>
        <w:jc w:val="both"/>
      </w:pPr>
      <w:r w:rsidRPr="00945F9A">
        <w:t>Методические рекомендации при подготовке индивидуальных сообщений (докладов)</w:t>
      </w:r>
    </w:p>
    <w:p w:rsidR="00553813" w:rsidRPr="00945F9A" w:rsidRDefault="00553813" w:rsidP="00553813">
      <w:pPr>
        <w:jc w:val="both"/>
      </w:pPr>
      <w:r w:rsidRPr="00945F9A">
        <w:t>Данный вид учебно-познавательной деятельности требует от студентов достаточно высокого базового уровня подготовки, большой степени самостоятельности и целого ряда умений и навыков серьезной интеллектуальной работы.</w:t>
      </w:r>
    </w:p>
    <w:p w:rsidR="00553813" w:rsidRPr="00945F9A" w:rsidRDefault="00553813" w:rsidP="00553813">
      <w:pPr>
        <w:jc w:val="both"/>
      </w:pPr>
      <w:r w:rsidRPr="00945F9A">
        <w:t xml:space="preserve">Работа по подготовке индивидуальных сообщений и докладов предполагает достаточно длительную системную работу студента, а также в случае необходимости консультативную помощь преподавателя. </w:t>
      </w:r>
    </w:p>
    <w:p w:rsidR="00553813" w:rsidRPr="00945F9A" w:rsidRDefault="00553813" w:rsidP="00553813">
      <w:pPr>
        <w:jc w:val="both"/>
      </w:pPr>
      <w:r w:rsidRPr="00945F9A">
        <w:t>Работа должна быть тщательно продумана, спланирована и разделена на соответствующие этапы, каждый из которых требует целого ряда определенных умений и навыков:</w:t>
      </w:r>
    </w:p>
    <w:p w:rsidR="00553813" w:rsidRPr="00945F9A" w:rsidRDefault="00553813" w:rsidP="00553813">
      <w:pPr>
        <w:jc w:val="both"/>
      </w:pPr>
      <w:r w:rsidRPr="00945F9A">
        <w:t>- определение и формулировка темы сообщения или доклада (либо осмысление темы, сформулированной преподавателем в соответствующих случаях);</w:t>
      </w:r>
    </w:p>
    <w:p w:rsidR="00553813" w:rsidRPr="00945F9A" w:rsidRDefault="00553813" w:rsidP="00553813">
      <w:pPr>
        <w:jc w:val="both"/>
      </w:pPr>
      <w:r w:rsidRPr="00945F9A">
        <w:t>- составление плана с использованием анализа, синтеза, обобщения и логики построения изложения материала;</w:t>
      </w:r>
    </w:p>
    <w:p w:rsidR="00553813" w:rsidRPr="00945F9A" w:rsidRDefault="00553813" w:rsidP="00553813">
      <w:pPr>
        <w:jc w:val="both"/>
      </w:pPr>
      <w:r w:rsidRPr="00945F9A">
        <w:t>- определение источников информации;</w:t>
      </w:r>
    </w:p>
    <w:p w:rsidR="00553813" w:rsidRPr="00945F9A" w:rsidRDefault="00553813" w:rsidP="00553813">
      <w:pPr>
        <w:jc w:val="both"/>
      </w:pPr>
      <w:r w:rsidRPr="00945F9A">
        <w:t>- работа с источниками научной информации (подбор, анализ, обобщение, систематизация, адаптация и т.д.);</w:t>
      </w:r>
    </w:p>
    <w:p w:rsidR="00553813" w:rsidRPr="00945F9A" w:rsidRDefault="00553813" w:rsidP="00553813">
      <w:pPr>
        <w:jc w:val="both"/>
      </w:pPr>
      <w:r w:rsidRPr="00945F9A">
        <w:t>- формулировка основных обобщений и выводов по результатам анализа изученного материала.</w:t>
      </w:r>
    </w:p>
    <w:p w:rsidR="00553813" w:rsidRPr="00945F9A" w:rsidRDefault="00553813" w:rsidP="00553813">
      <w:pPr>
        <w:jc w:val="both"/>
      </w:pPr>
      <w:r w:rsidRPr="00945F9A">
        <w:t xml:space="preserve">Структура сообщения (доклада) может обоснованно варьировать, но в большинстве случаев она предполагает наличие следующих частей: вступления (обозначение актуальности и постановка проблемы), основной части (обзор различных точек зрения на проблему и ее решение), заключения (формулировка соответствующих обобщений, выводов, предположений и перспектив), а в соответствующих случаях – перечня используемых источников информации. </w:t>
      </w:r>
    </w:p>
    <w:p w:rsidR="00553813" w:rsidRPr="00945F9A" w:rsidRDefault="00553813" w:rsidP="00553813">
      <w:pPr>
        <w:jc w:val="both"/>
      </w:pPr>
    </w:p>
    <w:p w:rsidR="00553813" w:rsidRPr="00945F9A" w:rsidRDefault="00553813" w:rsidP="00553813">
      <w:pPr>
        <w:jc w:val="both"/>
      </w:pPr>
      <w:r w:rsidRPr="00945F9A">
        <w:t>Методические рекомендации по подготовке к дискуссии</w:t>
      </w:r>
    </w:p>
    <w:p w:rsidR="00553813" w:rsidRPr="00945F9A" w:rsidRDefault="00553813" w:rsidP="00553813">
      <w:pPr>
        <w:jc w:val="both"/>
      </w:pPr>
      <w:r w:rsidRPr="00945F9A">
        <w:t xml:space="preserve">Дискуссия выступает важнейшим средством активизации познавательной деятельности. Как метод активного обучения дискуссия может использоваться как в рамках традиционных (развернутая беседа, система докладов и рефератов), так и новых форм практических занятий (анализ конкретных ситуаций, ролевая игры, круглый стол и т.д.). </w:t>
      </w:r>
    </w:p>
    <w:p w:rsidR="00553813" w:rsidRPr="00945F9A" w:rsidRDefault="00553813" w:rsidP="00553813">
      <w:pPr>
        <w:jc w:val="both"/>
      </w:pPr>
      <w:r w:rsidRPr="00945F9A">
        <w:t>Выделяется особая форма семинарского занятия – семинар-дискуссия. Различают следующие разновидности семинара-дискуссии:</w:t>
      </w:r>
    </w:p>
    <w:p w:rsidR="00553813" w:rsidRPr="00945F9A" w:rsidRDefault="00553813" w:rsidP="00553813">
      <w:pPr>
        <w:jc w:val="both"/>
      </w:pPr>
      <w:r w:rsidRPr="00945F9A">
        <w:t>1. По объему охватываемого материала:</w:t>
      </w:r>
    </w:p>
    <w:p w:rsidR="00553813" w:rsidRPr="00945F9A" w:rsidRDefault="00553813" w:rsidP="00553813">
      <w:pPr>
        <w:jc w:val="both"/>
      </w:pPr>
      <w:r w:rsidRPr="00945F9A">
        <w:t>- фрагментарные дискуссии («мини-дискуссии») (предназначенные для обсуждения какого-то конкретного вопроса и занимающие, как правило, определенную часть занятия);</w:t>
      </w:r>
    </w:p>
    <w:p w:rsidR="00553813" w:rsidRPr="00945F9A" w:rsidRDefault="00553813" w:rsidP="00553813">
      <w:pPr>
        <w:jc w:val="both"/>
      </w:pPr>
      <w:r w:rsidRPr="00945F9A">
        <w:t>- развернутые дискуссии (посвященные изучению раздела (темы) в целом, охватывающие одно или несколько занятий);</w:t>
      </w:r>
    </w:p>
    <w:p w:rsidR="00553813" w:rsidRPr="00945F9A" w:rsidRDefault="00553813" w:rsidP="00553813">
      <w:pPr>
        <w:jc w:val="both"/>
      </w:pPr>
      <w:r w:rsidRPr="00945F9A">
        <w:lastRenderedPageBreak/>
        <w:t>2. По реальности существования участников:</w:t>
      </w:r>
    </w:p>
    <w:p w:rsidR="00553813" w:rsidRPr="00945F9A" w:rsidRDefault="00553813" w:rsidP="00553813">
      <w:pPr>
        <w:jc w:val="both"/>
      </w:pPr>
      <w:r w:rsidRPr="00945F9A">
        <w:t>- реальные (предполагающие общение с реальными участниками);</w:t>
      </w:r>
    </w:p>
    <w:p w:rsidR="00553813" w:rsidRPr="00945F9A" w:rsidRDefault="00553813" w:rsidP="00553813">
      <w:pPr>
        <w:jc w:val="both"/>
      </w:pPr>
      <w:r w:rsidRPr="00945F9A">
        <w:t>- воображаемые (предполагающие общение с воображаемым оппонентом (инсценировка спора)).</w:t>
      </w:r>
    </w:p>
    <w:p w:rsidR="00553813" w:rsidRPr="00945F9A" w:rsidRDefault="00553813" w:rsidP="00553813">
      <w:pPr>
        <w:jc w:val="both"/>
      </w:pPr>
      <w:r w:rsidRPr="00945F9A">
        <w:t>Организация дискуссии предполагает последовательность определенных этапов:</w:t>
      </w:r>
    </w:p>
    <w:p w:rsidR="00553813" w:rsidRPr="00945F9A" w:rsidRDefault="00553813" w:rsidP="00553813">
      <w:pPr>
        <w:jc w:val="both"/>
      </w:pPr>
      <w:r w:rsidRPr="00945F9A">
        <w:t>- подготовка дискуссии;</w:t>
      </w:r>
    </w:p>
    <w:p w:rsidR="00553813" w:rsidRPr="00945F9A" w:rsidRDefault="00553813" w:rsidP="00553813">
      <w:pPr>
        <w:jc w:val="both"/>
      </w:pPr>
      <w:r w:rsidRPr="00945F9A">
        <w:t>- проведение дискуссии;</w:t>
      </w:r>
    </w:p>
    <w:p w:rsidR="00553813" w:rsidRPr="00945F9A" w:rsidRDefault="00553813" w:rsidP="00553813">
      <w:pPr>
        <w:jc w:val="both"/>
      </w:pPr>
      <w:r w:rsidRPr="00945F9A">
        <w:t>- анализ итогов дискуссии.</w:t>
      </w:r>
    </w:p>
    <w:p w:rsidR="00553813" w:rsidRPr="00945F9A" w:rsidRDefault="00553813" w:rsidP="00553813">
      <w:pPr>
        <w:jc w:val="both"/>
      </w:pPr>
      <w:r w:rsidRPr="00945F9A">
        <w:t>Самым важным этапом при этом является подготовка к дискуссии, т.к. все последующие этапы определяются именно качеством предварительной подготовки. Подготовка к дискуссии, как правило, включает следующие составляющие:</w:t>
      </w:r>
    </w:p>
    <w:p w:rsidR="00553813" w:rsidRPr="00945F9A" w:rsidRDefault="00553813" w:rsidP="00553813">
      <w:pPr>
        <w:jc w:val="both"/>
      </w:pPr>
      <w:r w:rsidRPr="00945F9A">
        <w:t>- определение темы дискуссии (тема может быть задана преподавателем, а также обсуждаться и выбираться в процессе изучения материала по критериям наличия противоречий, проблемно-ориентированного характера при высокой актуальности, научной и социальной значимости);</w:t>
      </w:r>
    </w:p>
    <w:p w:rsidR="00553813" w:rsidRPr="00945F9A" w:rsidRDefault="00553813" w:rsidP="00553813">
      <w:pPr>
        <w:jc w:val="both"/>
      </w:pPr>
      <w:r w:rsidRPr="00945F9A">
        <w:t>- определение предмета дискуссии (с тем, чтобы не потерять время на обсуждение второстепенных аспектов проблемы);</w:t>
      </w:r>
    </w:p>
    <w:p w:rsidR="00553813" w:rsidRPr="00945F9A" w:rsidRDefault="00553813" w:rsidP="00553813">
      <w:pPr>
        <w:jc w:val="both"/>
      </w:pPr>
      <w:r w:rsidRPr="00945F9A">
        <w:t>- определение задач дискуссии (для организации целенаправленности, разделения функций участников дискуссии, экономии времени).</w:t>
      </w:r>
    </w:p>
    <w:p w:rsidR="00553813" w:rsidRPr="00945F9A" w:rsidRDefault="00553813" w:rsidP="00553813">
      <w:pPr>
        <w:jc w:val="both"/>
      </w:pPr>
      <w:r w:rsidRPr="00945F9A">
        <w:t>Подготовка к дискуссии должна предполагать индивидуальные и групповые консультации, предназначенные для задания целенаправленности дискуссии, а также – для активизации самостоятельной работы студентов. При этом преподавателю необходимо избегать детального разъяснения содержания проблемы, т.к. в этом случае не о чем будет спорить, и дискуссия будет сорвана. Задача преподавателя должна состоять в ненавязчивой помощи участникам будущей дискуссии в определении наличия противоречивых точек зрения на рассматриваемую проблему, порекомендовав изучить первоисточники и дополнительную литературу.</w:t>
      </w:r>
    </w:p>
    <w:p w:rsidR="00553813" w:rsidRPr="00945F9A" w:rsidRDefault="00553813" w:rsidP="00553813">
      <w:pPr>
        <w:jc w:val="both"/>
      </w:pPr>
      <w:r w:rsidRPr="00945F9A">
        <w:t>Необходимо подчеркнуть особую важность тщательной подготовки к дискуссии самого преподавателя, выступающего в качестве модератора. Цель такой подготовки состоит не только в том, чтобы обрести уверенность при обсуждении научной проблемы, но и в том, чтобы составить ясное представление о качестве подготовки участников дискуссии.</w:t>
      </w:r>
    </w:p>
    <w:p w:rsidR="00553813" w:rsidRPr="00945F9A" w:rsidRDefault="00553813" w:rsidP="00553813"/>
    <w:p w:rsidR="00553813" w:rsidRPr="00BD55AC" w:rsidRDefault="00553813" w:rsidP="000E380A">
      <w:pPr>
        <w:autoSpaceDE w:val="0"/>
        <w:autoSpaceDN w:val="0"/>
        <w:adjustRightInd w:val="0"/>
        <w:jc w:val="center"/>
        <w:rPr>
          <w:b/>
          <w:bCs/>
        </w:rPr>
      </w:pPr>
    </w:p>
    <w:p w:rsidR="000E380A" w:rsidRPr="00BD55AC" w:rsidRDefault="000E380A" w:rsidP="000E380A">
      <w:pPr>
        <w:pStyle w:val="a6"/>
        <w:spacing w:after="0"/>
        <w:ind w:left="1128"/>
        <w:jc w:val="both"/>
        <w:rPr>
          <w:rFonts w:ascii="Times New Roman" w:hAnsi="Times New Roman"/>
          <w:sz w:val="24"/>
          <w:szCs w:val="24"/>
        </w:rPr>
      </w:pPr>
    </w:p>
    <w:p w:rsidR="000E380A" w:rsidRDefault="000E380A" w:rsidP="000E380A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D55AC">
        <w:rPr>
          <w:rFonts w:ascii="Times New Roman" w:hAnsi="Times New Roman"/>
          <w:b/>
          <w:sz w:val="24"/>
          <w:szCs w:val="24"/>
        </w:rPr>
        <w:t>Базы данных, информационно-</w:t>
      </w:r>
      <w:r w:rsidR="00553813">
        <w:rPr>
          <w:rFonts w:ascii="Times New Roman" w:hAnsi="Times New Roman"/>
          <w:b/>
          <w:sz w:val="24"/>
          <w:szCs w:val="24"/>
        </w:rPr>
        <w:t>справочные и поисковые системы</w:t>
      </w:r>
    </w:p>
    <w:p w:rsidR="00553813" w:rsidRDefault="00553813" w:rsidP="000E380A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53813" w:rsidRPr="00945F9A" w:rsidRDefault="00553813" w:rsidP="00553813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IPRbooks; Договор № 339/12-65П .www.iprbookshop.ru</w:t>
      </w:r>
    </w:p>
    <w:p w:rsidR="00553813" w:rsidRPr="00945F9A" w:rsidRDefault="00553813" w:rsidP="00553813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«Лань»; Гражданско-правовой договор № 66П.www.e.lanbook.ru</w:t>
      </w:r>
    </w:p>
    <w:p w:rsidR="00553813" w:rsidRPr="00945F9A" w:rsidRDefault="00553813" w:rsidP="00553813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«Национальный цифровой ресурс «Руконт»; Гражданско-правовой договор № IV13-397П . http: //rucont.ru/</w:t>
      </w:r>
    </w:p>
    <w:p w:rsidR="00553813" w:rsidRPr="00945F9A" w:rsidRDefault="00553813" w:rsidP="00553813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 xml:space="preserve">ЭБС IPRbooks; Гражданско–правовой договор № 538/13/ IV13-371П </w:t>
      </w:r>
    </w:p>
    <w:p w:rsidR="00553813" w:rsidRPr="00945F9A" w:rsidRDefault="00553813" w:rsidP="00553813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IPRbooks; Гражданско–правовой договор № 538/13/ IV13-371П.</w:t>
      </w:r>
    </w:p>
    <w:p w:rsidR="00553813" w:rsidRPr="00945F9A" w:rsidRDefault="00553813" w:rsidP="00553813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 xml:space="preserve"> ЭБС «БИБЛИОРОССИКА»; Договор № 53Б/223/15-6 www.bibliorossica.com</w:t>
      </w:r>
    </w:p>
    <w:p w:rsidR="00553813" w:rsidRPr="00945F9A" w:rsidRDefault="00553813" w:rsidP="00553813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«БИБЛИОРОССИКА»; Договор № 53Б/223/15-6  www.bibliorossica.com</w:t>
      </w:r>
    </w:p>
    <w:p w:rsidR="00553813" w:rsidRPr="00945F9A" w:rsidRDefault="00553813" w:rsidP="00553813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IPRbooks; Договор № 1196/15/223П/15-104 .www.iprbookshop.ru</w:t>
      </w:r>
    </w:p>
    <w:p w:rsidR="00553813" w:rsidRPr="00945F9A" w:rsidRDefault="00553813" w:rsidP="00553813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«Университетская библиотека онлайн»; Договор № 204-11/15/223/16-7. www.biblioclub.ru</w:t>
      </w:r>
    </w:p>
    <w:p w:rsidR="00553813" w:rsidRPr="00945F9A" w:rsidRDefault="00553813" w:rsidP="00553813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«Университетская библиотека онлайн»; Договор № 204-11/15/223/16-7. www.biblioclub.ru</w:t>
      </w:r>
    </w:p>
    <w:p w:rsidR="00553813" w:rsidRPr="00945F9A" w:rsidRDefault="00553813" w:rsidP="00553813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«Лань»; Договор № 223/17-28. www.e.lanbook.ru</w:t>
      </w:r>
    </w:p>
    <w:p w:rsidR="00553813" w:rsidRPr="00945F9A" w:rsidRDefault="00553813" w:rsidP="00553813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«Юрайт»; Договор № 223/17-27 www.biblio-online.ru</w:t>
      </w:r>
    </w:p>
    <w:p w:rsidR="00553813" w:rsidRPr="00945F9A" w:rsidRDefault="00553813" w:rsidP="00553813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«Консультант студента»; Договор № 223/17-12  www.studentlibrary.ru</w:t>
      </w:r>
    </w:p>
    <w:p w:rsidR="00553813" w:rsidRPr="00945F9A" w:rsidRDefault="00553813" w:rsidP="00553813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lastRenderedPageBreak/>
        <w:t>ЭБС «Троицкий мост»; Договор № 223 П/17-121 www.trmost.ru</w:t>
      </w:r>
    </w:p>
    <w:p w:rsidR="00553813" w:rsidRPr="00945F9A" w:rsidRDefault="00553813" w:rsidP="00553813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«Лань»; Договор № 223/17-28 www.e.lanbook.ru</w:t>
      </w:r>
    </w:p>
    <w:p w:rsidR="00553813" w:rsidRPr="00945F9A" w:rsidRDefault="00553813" w:rsidP="00553813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«Юрайт»; Договор № 223/17-27. www.biblio-online.ru</w:t>
      </w:r>
    </w:p>
    <w:p w:rsidR="00553813" w:rsidRPr="00945F9A" w:rsidRDefault="00553813" w:rsidP="00553813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«Консультант студента»; Договор № 223/17-12 www.studentlibrary.ru</w:t>
      </w:r>
    </w:p>
    <w:p w:rsidR="00553813" w:rsidRPr="00945F9A" w:rsidRDefault="00553813" w:rsidP="00553813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 xml:space="preserve">«Электронно-библиотечная система elibrary»; Договор № 223/17-11 </w:t>
      </w:r>
    </w:p>
    <w:p w:rsidR="00553813" w:rsidRPr="00945F9A" w:rsidRDefault="00553813" w:rsidP="00553813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 xml:space="preserve">«Электронная библиотека диссертаций»; Договор № 095/04/0066/223/17-43 </w:t>
      </w:r>
    </w:p>
    <w:p w:rsidR="00553813" w:rsidRPr="00945F9A" w:rsidRDefault="00553813" w:rsidP="00553813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E380A" w:rsidRDefault="000E380A" w:rsidP="000E380A">
      <w:pPr>
        <w:autoSpaceDE w:val="0"/>
        <w:autoSpaceDN w:val="0"/>
        <w:adjustRightInd w:val="0"/>
      </w:pPr>
    </w:p>
    <w:p w:rsidR="000E380A" w:rsidRPr="00BD55AC" w:rsidRDefault="000E380A" w:rsidP="000E380A">
      <w:pPr>
        <w:spacing w:line="360" w:lineRule="auto"/>
        <w:jc w:val="both"/>
      </w:pPr>
    </w:p>
    <w:p w:rsidR="000E380A" w:rsidRDefault="000E380A" w:rsidP="000E380A">
      <w:pPr>
        <w:spacing w:line="360" w:lineRule="auto"/>
        <w:jc w:val="both"/>
      </w:pPr>
      <w:r w:rsidRPr="0045282D">
        <w:rPr>
          <w:b/>
        </w:rPr>
        <w:t>Ведущий преподаватель</w:t>
      </w:r>
      <w:r>
        <w:t xml:space="preserve">:   </w:t>
      </w:r>
      <w:r w:rsidR="00553813">
        <w:t>Л.Р. Т</w:t>
      </w:r>
      <w:r w:rsidR="001D218A">
        <w:t>атарникова, доцент кафедры ЕЯиЛ</w:t>
      </w:r>
      <w:r w:rsidR="00553813">
        <w:t>.</w:t>
      </w:r>
    </w:p>
    <w:p w:rsidR="000E380A" w:rsidRPr="00BD55AC" w:rsidRDefault="000E380A" w:rsidP="000E380A">
      <w:pPr>
        <w:spacing w:line="360" w:lineRule="auto"/>
        <w:jc w:val="both"/>
      </w:pPr>
      <w:r w:rsidRPr="0045282D">
        <w:rPr>
          <w:b/>
        </w:rPr>
        <w:t>Заведующий кафедрой:</w:t>
      </w:r>
      <w:r>
        <w:t>И.Н. Костина, доцент кафедры ЕЯиЛ</w:t>
      </w:r>
    </w:p>
    <w:p w:rsidR="000E380A" w:rsidRPr="00BD55AC" w:rsidRDefault="000E380A" w:rsidP="000E380A">
      <w:pPr>
        <w:spacing w:line="360" w:lineRule="auto"/>
      </w:pPr>
    </w:p>
    <w:p w:rsidR="006626A2" w:rsidRDefault="006626A2"/>
    <w:sectPr w:rsidR="006626A2" w:rsidSect="00B97908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BCA" w:rsidRDefault="00B64BCA" w:rsidP="00252A7C">
      <w:r>
        <w:separator/>
      </w:r>
    </w:p>
  </w:endnote>
  <w:endnote w:type="continuationSeparator" w:id="1">
    <w:p w:rsidR="00B64BCA" w:rsidRDefault="00B64BCA" w:rsidP="00252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252A7C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D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B64BC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252A7C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D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18A">
      <w:rPr>
        <w:rStyle w:val="a5"/>
        <w:noProof/>
      </w:rPr>
      <w:t>9</w:t>
    </w:r>
    <w:r>
      <w:rPr>
        <w:rStyle w:val="a5"/>
      </w:rPr>
      <w:fldChar w:fldCharType="end"/>
    </w:r>
  </w:p>
  <w:p w:rsidR="008366E3" w:rsidRDefault="00B64B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BCA" w:rsidRDefault="00B64BCA" w:rsidP="00252A7C">
      <w:r>
        <w:separator/>
      </w:r>
    </w:p>
  </w:footnote>
  <w:footnote w:type="continuationSeparator" w:id="1">
    <w:p w:rsidR="00B64BCA" w:rsidRDefault="00B64BCA" w:rsidP="00252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7F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432C3F"/>
    <w:multiLevelType w:val="hybridMultilevel"/>
    <w:tmpl w:val="CFF4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6034"/>
    <w:multiLevelType w:val="hybridMultilevel"/>
    <w:tmpl w:val="B8004B32"/>
    <w:lvl w:ilvl="0" w:tplc="FF366B6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CE162D6"/>
    <w:multiLevelType w:val="hybridMultilevel"/>
    <w:tmpl w:val="E78EC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5554B"/>
    <w:multiLevelType w:val="hybridMultilevel"/>
    <w:tmpl w:val="AAB69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870691"/>
    <w:multiLevelType w:val="hybridMultilevel"/>
    <w:tmpl w:val="1E4A6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9A3A7A"/>
    <w:multiLevelType w:val="hybridMultilevel"/>
    <w:tmpl w:val="322C48CE"/>
    <w:lvl w:ilvl="0" w:tplc="6C6E3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163ED7"/>
    <w:multiLevelType w:val="hybridMultilevel"/>
    <w:tmpl w:val="0A2240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2E0422"/>
    <w:multiLevelType w:val="hybridMultilevel"/>
    <w:tmpl w:val="7E421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A3E"/>
    <w:rsid w:val="000D641F"/>
    <w:rsid w:val="000E380A"/>
    <w:rsid w:val="00154E51"/>
    <w:rsid w:val="00160D74"/>
    <w:rsid w:val="001D218A"/>
    <w:rsid w:val="00203DC6"/>
    <w:rsid w:val="00252A7C"/>
    <w:rsid w:val="00553813"/>
    <w:rsid w:val="006626A2"/>
    <w:rsid w:val="00997A3E"/>
    <w:rsid w:val="009E1E71"/>
    <w:rsid w:val="00B64BCA"/>
    <w:rsid w:val="00E56934"/>
    <w:rsid w:val="00F61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38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3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80A"/>
  </w:style>
  <w:style w:type="paragraph" w:styleId="a6">
    <w:name w:val="List Paragraph"/>
    <w:basedOn w:val="a"/>
    <w:uiPriority w:val="34"/>
    <w:qFormat/>
    <w:rsid w:val="000E38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rsid w:val="00154E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38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3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80A"/>
  </w:style>
  <w:style w:type="paragraph" w:styleId="a6">
    <w:name w:val="List Paragraph"/>
    <w:basedOn w:val="a"/>
    <w:uiPriority w:val="34"/>
    <w:qFormat/>
    <w:rsid w:val="000E38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rsid w:val="00154E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46694ABC-134E-493E-A829-EB9427EF161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EB8D3B7F-2298-445B-89C8-E2ED8562ED3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4E77EA55-233B-4FB3-B505-E172B3B8317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ook/46694ABC-134E-493E-A829-EB9427EF16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70ED2DDA-3B14-4D02-9F9E-36527653336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KostinaIN</cp:lastModifiedBy>
  <cp:revision>10</cp:revision>
  <dcterms:created xsi:type="dcterms:W3CDTF">2020-03-23T04:52:00Z</dcterms:created>
  <dcterms:modified xsi:type="dcterms:W3CDTF">2021-02-25T02:25:00Z</dcterms:modified>
</cp:coreProperties>
</file>