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8" w:rsidRDefault="00F93F28" w:rsidP="00F93F28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F93F28" w:rsidRDefault="00F93F28" w:rsidP="00F93F2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93F28" w:rsidRDefault="00F93F28" w:rsidP="00F93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F93F28" w:rsidRDefault="00F93F28" w:rsidP="00F93F2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F93F28" w:rsidRDefault="00F93F28" w:rsidP="00F93F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F93F28" w:rsidRDefault="00F93F28" w:rsidP="00F93F28">
      <w:pPr>
        <w:jc w:val="center"/>
        <w:rPr>
          <w:sz w:val="28"/>
          <w:szCs w:val="28"/>
        </w:rPr>
      </w:pPr>
    </w:p>
    <w:p w:rsidR="00F93F28" w:rsidRDefault="00F93F28" w:rsidP="00F93F2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 факультет</w:t>
      </w:r>
    </w:p>
    <w:p w:rsidR="00F93F28" w:rsidRDefault="00F93F28" w:rsidP="00F93F2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</w:t>
      </w:r>
    </w:p>
    <w:p w:rsidR="00F93F28" w:rsidRDefault="00F93F28" w:rsidP="00F93F28">
      <w:pPr>
        <w:jc w:val="center"/>
        <w:outlineLvl w:val="0"/>
        <w:rPr>
          <w:sz w:val="28"/>
          <w:szCs w:val="28"/>
        </w:rPr>
      </w:pPr>
    </w:p>
    <w:p w:rsidR="00F93F28" w:rsidRDefault="00F93F28" w:rsidP="00F93F28">
      <w:pPr>
        <w:jc w:val="center"/>
        <w:outlineLvl w:val="0"/>
        <w:rPr>
          <w:sz w:val="28"/>
          <w:szCs w:val="28"/>
        </w:rPr>
      </w:pPr>
    </w:p>
    <w:p w:rsidR="00F93F28" w:rsidRDefault="00F93F28" w:rsidP="00F93F2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F93F28" w:rsidRDefault="00F93F28" w:rsidP="00F93F2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footnoteReference w:id="1"/>
      </w:r>
    </w:p>
    <w:p w:rsidR="00F93F28" w:rsidRDefault="00F93F28" w:rsidP="00F93F28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и ускоренным сроком обучения)</w:t>
      </w:r>
      <w:r>
        <w:rPr>
          <w:i/>
          <w:sz w:val="28"/>
          <w:vertAlign w:val="superscript"/>
        </w:rPr>
        <w:footnoteReference w:id="2"/>
      </w:r>
    </w:p>
    <w:p w:rsidR="00F93F28" w:rsidRDefault="00F93F28" w:rsidP="00F93F28">
      <w:pPr>
        <w:jc w:val="center"/>
        <w:outlineLvl w:val="0"/>
        <w:rPr>
          <w:sz w:val="28"/>
          <w:szCs w:val="28"/>
        </w:rPr>
      </w:pPr>
    </w:p>
    <w:p w:rsidR="00F93F28" w:rsidRDefault="00F93F28" w:rsidP="00F93F28">
      <w:pPr>
        <w:jc w:val="center"/>
        <w:outlineLvl w:val="0"/>
        <w:rPr>
          <w:sz w:val="28"/>
          <w:szCs w:val="28"/>
        </w:rPr>
      </w:pPr>
    </w:p>
    <w:p w:rsidR="00F93F28" w:rsidRDefault="00F93F28" w:rsidP="00F93F2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дисциплине «История России»</w:t>
      </w:r>
    </w:p>
    <w:p w:rsidR="00F93F28" w:rsidRDefault="00F93F28" w:rsidP="00F93F28">
      <w:pPr>
        <w:spacing w:line="360" w:lineRule="auto"/>
        <w:jc w:val="center"/>
        <w:rPr>
          <w:sz w:val="28"/>
          <w:szCs w:val="28"/>
        </w:rPr>
      </w:pPr>
    </w:p>
    <w:p w:rsidR="00F93F28" w:rsidRDefault="00F93F28" w:rsidP="00F93F2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44.03.01 Педагогическое образование,</w:t>
      </w:r>
    </w:p>
    <w:p w:rsidR="00F93F28" w:rsidRDefault="00F93F28" w:rsidP="00F93F2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«Образование в области иностранного языка»</w:t>
      </w:r>
    </w:p>
    <w:p w:rsidR="00F93F28" w:rsidRDefault="00F93F28" w:rsidP="00F93F28">
      <w:pPr>
        <w:spacing w:line="360" w:lineRule="auto"/>
      </w:pPr>
    </w:p>
    <w:p w:rsidR="00F93F28" w:rsidRDefault="00F93F28" w:rsidP="00F93F28">
      <w:pPr>
        <w:spacing w:line="360" w:lineRule="auto"/>
      </w:pPr>
    </w:p>
    <w:p w:rsidR="00F93F28" w:rsidRDefault="00F93F28" w:rsidP="00F93F28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Общая трудоемкость дисциплины (модуля) – 4 зачётные единицы.</w:t>
      </w:r>
    </w:p>
    <w:p w:rsidR="00F93F28" w:rsidRDefault="00F93F28" w:rsidP="00F93F28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Формы текущего контроля в семестре – доклад.</w:t>
      </w:r>
    </w:p>
    <w:p w:rsidR="00F93F28" w:rsidRDefault="00F93F28" w:rsidP="00F93F28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Курсовая работа (курсовой проект) (КР, КП) – нет.</w:t>
      </w:r>
    </w:p>
    <w:p w:rsidR="00F93F28" w:rsidRDefault="00F93F28" w:rsidP="00F93F28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Форма промежуточного контроля в семестре – экзамен.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в. в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в. за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ХV в. Деятельность князей Дмитрия Донского, Василия I и Василия II Темного. Победа на Куликовом поле (1380 г.). Вторая половина Х</w:t>
      </w:r>
      <w:r w:rsidRPr="003A3014">
        <w:rPr>
          <w:iCs/>
          <w:sz w:val="26"/>
          <w:szCs w:val="26"/>
          <w:lang w:val="en-US"/>
        </w:rPr>
        <w:t>V</w:t>
      </w:r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в. освободилось от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науки). во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в. в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в. к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созданы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>линий при Анне Иоанновне, созданы первые банки и единое пространство внутреннего рынка при Елизавете Петровне. Новым значительным шагом по пути модернизации страны стали реформы Екатерины II. Развитие страны, ее политической системы в XVIII в., не было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течение всего XVIII в. шел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в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 xml:space="preserve">Великие реформы, курс на либеральные преобразования, буржуазное развитие общества.. 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r w:rsidRPr="003A3014">
        <w:rPr>
          <w:sz w:val="26"/>
          <w:szCs w:val="26"/>
        </w:rPr>
        <w:t>в. Русско-турецкая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Россия и мир в начале ХХ в. </w:t>
      </w:r>
      <w:r w:rsidRPr="003A3014">
        <w:rPr>
          <w:spacing w:val="-6"/>
          <w:sz w:val="26"/>
          <w:szCs w:val="26"/>
        </w:rPr>
        <w:t xml:space="preserve">Россия в системе международных отношений. Дальневосточная политика России. Русско-японская война. </w:t>
      </w:r>
      <w:r w:rsidRPr="003A3014">
        <w:rPr>
          <w:sz w:val="26"/>
          <w:szCs w:val="26"/>
        </w:rPr>
        <w:t xml:space="preserve">Первая мировая война и её итоги. Революционные кризисы 1917 г. Крушение монархии. Великая Октябрьская революция. Начавшаяся с Первой мировой войны череда войн и революций, рост национальных движений коренным образом изменили карту мира. В начале ХХ в. в Российской империи имело место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 Второй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считают 7 июля 1937 г. – вторжение японских войск на территорию Китая. Стремительному вовлечению в глобальный конфликт европейских государств способствовала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 Второй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Германии и ее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 Второй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в начале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гг.). – период становления демократического государства. 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федеральными,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славянская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с.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r w:rsidRPr="003A3014">
        <w:rPr>
          <w:sz w:val="26"/>
          <w:szCs w:val="26"/>
        </w:rPr>
        <w:t>в.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r w:rsidR="00611FF7" w:rsidRPr="003A3014">
        <w:rPr>
          <w:b/>
          <w:spacing w:val="40"/>
          <w:sz w:val="26"/>
          <w:szCs w:val="26"/>
        </w:rPr>
        <w:t>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в.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>XIX в. в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в.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>во второй половине ХIХ в.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r w:rsidR="00C52399" w:rsidRPr="003A3014">
        <w:rPr>
          <w:b/>
          <w:sz w:val="26"/>
          <w:szCs w:val="26"/>
        </w:rPr>
        <w:t>в.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Сов. энциклопедия,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>войны. – СПб.: Изд. дом «Нева»; М.: Изд-во «ОЛМА-ПРЕСС», 2003. – 672 с.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 </w:t>
      </w:r>
      <w:r w:rsidR="00C52399" w:rsidRPr="000618DC">
        <w:rPr>
          <w:b/>
          <w:sz w:val="26"/>
          <w:szCs w:val="26"/>
        </w:rPr>
        <w:t xml:space="preserve">Второй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Второй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>Основные события Великой Отечественной войны. Геноцид советского народа нацистами и их пособниками. Итоги Второй мировой войны.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 xml:space="preserve">Послевоенное восстановление экономики. Нюрнбергский, Токийский, Хабаровский судебные процессы над военными преступниками. «Поздний сталинизм» (1945–1953).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b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 :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456 с. – (Высшее образование). – ISBN 978-5-534-16200-4.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Волошина, В. Ю. </w:t>
      </w:r>
      <w:r w:rsidRPr="003A3014">
        <w:rPr>
          <w:sz w:val="26"/>
          <w:szCs w:val="26"/>
        </w:rPr>
        <w:t xml:space="preserve">История России. 1917–1993 годы :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242 с. – (Высшее образование). – ISBN 978-5-534-05057-8.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 :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 :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с.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 xml:space="preserve">История России : учебник и практикум для вузов / К. А. Соловьев [и др.] ; под редакцией К. А. Соловьева.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244 с. – (Высшее образование). – ISBN 978-5-534-15876-2.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 / Под редакцией А. Н. Сахарова. – Москва: Проспект, 2021. 864 с.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 xml:space="preserve">История России :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255 с. – (Высшее образование). – ISBN 978-5-534-08424-5.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r w:rsidRPr="003A3014">
        <w:rPr>
          <w:sz w:val="26"/>
          <w:szCs w:val="26"/>
        </w:rPr>
        <w:t>гг</w:t>
      </w:r>
      <w:proofErr w:type="spell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219 с. – (Высшее образование). – ISBN 978-5-534-12586-3.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 :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 :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 :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Роль США во Второй мировой войне :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учеб. для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 : Изд-во Сарат. ун-та, 2001. - 56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 xml:space="preserve">: научно-популярная литература / О. Егер. - М. : АСТ ; СПб. : Полигон, 2009. - 591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 :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 : энциклопедия. - М.</w:t>
      </w:r>
      <w:r w:rsidRPr="003A3014">
        <w:rPr>
          <w:sz w:val="26"/>
          <w:szCs w:val="26"/>
        </w:rPr>
        <w:t xml:space="preserve">: Олма Медиа Групп, 2009. - 639 с. :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- 306 с. - (Бакалавр. Академический курс. Модуль.).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мировых цивилизаций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Академический курс).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новейшего времени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- 345 с. - (Бакалавр. Академический курс).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lastRenderedPageBreak/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>, 2017. - 252 с. - (Бакалавр. Академический курс).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>: Высшая школа, 2007. - 462 с</w:t>
      </w:r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учеб. пособие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Указ. имен: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Древней Греции: учеб. пособие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учеб. пособие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 xml:space="preserve">: учеб. пособие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r w:rsidRPr="003A3014">
        <w:rPr>
          <w:sz w:val="26"/>
          <w:szCs w:val="26"/>
        </w:rPr>
        <w:t xml:space="preserve"> : учебник для вузов / А.С. Орлов, В.А. Георгиев, Н.Г. Георгиева, Т.А. Сивохина ; МГУ им. М.В. Ломоносова. Исторический факультет. - 2-е изд., перераб. и доп. - М. :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учеб. пособие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учеб. пособие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России с древнейших времен до конца XVII века: учеб. пособие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Кузищин В.И. История Древнего Рима: учеб. пособие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учеб. пособие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 :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учеб. для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учеб. пособие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 :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 :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средних веков: учеб.-метод. пособие / Сост.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с.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b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b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b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b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b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b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b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976D1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B971E5" w:rsidRPr="003A3014">
        <w:rPr>
          <w:sz w:val="26"/>
          <w:szCs w:val="26"/>
        </w:rPr>
        <w:t xml:space="preserve">     </w:t>
      </w:r>
      <w:r w:rsidR="00BF795F">
        <w:rPr>
          <w:sz w:val="26"/>
          <w:szCs w:val="26"/>
        </w:rPr>
        <w:t>Константинов А.В.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78" w:rsidRDefault="00C03578">
      <w:r>
        <w:separator/>
      </w:r>
    </w:p>
  </w:endnote>
  <w:endnote w:type="continuationSeparator" w:id="0">
    <w:p w:rsidR="00C03578" w:rsidRDefault="00C0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973B24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973B24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3F28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78" w:rsidRDefault="00C03578">
      <w:r>
        <w:separator/>
      </w:r>
    </w:p>
  </w:footnote>
  <w:footnote w:type="continuationSeparator" w:id="0">
    <w:p w:rsidR="00C03578" w:rsidRDefault="00C03578">
      <w:r>
        <w:continuationSeparator/>
      </w:r>
    </w:p>
  </w:footnote>
  <w:footnote w:id="1">
    <w:p w:rsidR="00F93F28" w:rsidRDefault="00F93F28" w:rsidP="00F93F28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F93F28" w:rsidRDefault="00F93F28" w:rsidP="00F93F28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0"/>
  </w:num>
  <w:num w:numId="4">
    <w:abstractNumId w:val="2"/>
  </w:num>
  <w:num w:numId="5">
    <w:abstractNumId w:val="25"/>
  </w:num>
  <w:num w:numId="6">
    <w:abstractNumId w:val="1"/>
  </w:num>
  <w:num w:numId="7">
    <w:abstractNumId w:val="9"/>
  </w:num>
  <w:num w:numId="8">
    <w:abstractNumId w:val="42"/>
  </w:num>
  <w:num w:numId="9">
    <w:abstractNumId w:val="38"/>
  </w:num>
  <w:num w:numId="10">
    <w:abstractNumId w:val="8"/>
  </w:num>
  <w:num w:numId="11">
    <w:abstractNumId w:val="32"/>
  </w:num>
  <w:num w:numId="12">
    <w:abstractNumId w:val="11"/>
  </w:num>
  <w:num w:numId="13">
    <w:abstractNumId w:val="36"/>
  </w:num>
  <w:num w:numId="14">
    <w:abstractNumId w:val="37"/>
  </w:num>
  <w:num w:numId="15">
    <w:abstractNumId w:val="15"/>
  </w:num>
  <w:num w:numId="16">
    <w:abstractNumId w:val="19"/>
  </w:num>
  <w:num w:numId="17">
    <w:abstractNumId w:val="31"/>
  </w:num>
  <w:num w:numId="18">
    <w:abstractNumId w:val="40"/>
  </w:num>
  <w:num w:numId="19">
    <w:abstractNumId w:val="29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3"/>
  </w:num>
  <w:num w:numId="26">
    <w:abstractNumId w:val="7"/>
  </w:num>
  <w:num w:numId="27">
    <w:abstractNumId w:val="4"/>
  </w:num>
  <w:num w:numId="28">
    <w:abstractNumId w:val="13"/>
  </w:num>
  <w:num w:numId="29">
    <w:abstractNumId w:val="12"/>
  </w:num>
  <w:num w:numId="30">
    <w:abstractNumId w:val="20"/>
  </w:num>
  <w:num w:numId="31">
    <w:abstractNumId w:val="18"/>
  </w:num>
  <w:num w:numId="32">
    <w:abstractNumId w:val="3"/>
  </w:num>
  <w:num w:numId="33">
    <w:abstractNumId w:val="23"/>
  </w:num>
  <w:num w:numId="34">
    <w:abstractNumId w:val="24"/>
  </w:num>
  <w:num w:numId="35">
    <w:abstractNumId w:val="14"/>
  </w:num>
  <w:num w:numId="36">
    <w:abstractNumId w:val="21"/>
  </w:num>
  <w:num w:numId="37">
    <w:abstractNumId w:val="43"/>
  </w:num>
  <w:num w:numId="38">
    <w:abstractNumId w:val="16"/>
  </w:num>
  <w:num w:numId="39">
    <w:abstractNumId w:val="41"/>
  </w:num>
  <w:num w:numId="40">
    <w:abstractNumId w:val="34"/>
  </w:num>
  <w:num w:numId="41">
    <w:abstractNumId w:val="35"/>
  </w:num>
  <w:num w:numId="42">
    <w:abstractNumId w:val="0"/>
  </w:num>
  <w:num w:numId="43">
    <w:abstractNumId w:val="2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487C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87413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94E09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81AD3"/>
    <w:rsid w:val="008A2648"/>
    <w:rsid w:val="008B2E03"/>
    <w:rsid w:val="008B738E"/>
    <w:rsid w:val="008C00A3"/>
    <w:rsid w:val="008D3692"/>
    <w:rsid w:val="008F1E8B"/>
    <w:rsid w:val="0093624F"/>
    <w:rsid w:val="00973B24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976D1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BF795F"/>
    <w:rsid w:val="00C03578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65C87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567E6"/>
    <w:rsid w:val="00F81FF3"/>
    <w:rsid w:val="00F9006B"/>
    <w:rsid w:val="00F93F28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rsid w:val="001A60B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A60B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32C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1">
    <w:name w:val="footnote text"/>
    <w:basedOn w:val="a"/>
    <w:link w:val="af2"/>
    <w:rsid w:val="00B940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94013"/>
  </w:style>
  <w:style w:type="character" w:styleId="af3">
    <w:name w:val="footnote reference"/>
    <w:rsid w:val="00B94013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D65C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C02E-B2B2-4ADB-95C5-D153D1DA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63682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9</cp:revision>
  <cp:lastPrinted>2015-09-28T06:31:00Z</cp:lastPrinted>
  <dcterms:created xsi:type="dcterms:W3CDTF">2023-09-28T00:50:00Z</dcterms:created>
  <dcterms:modified xsi:type="dcterms:W3CDTF">2023-10-07T10:08:00Z</dcterms:modified>
</cp:coreProperties>
</file>