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A3F1F" w:rsidRPr="00234AE3">
        <w:rPr>
          <w:rFonts w:ascii="Times New Roman" w:hAnsi="Times New Roman" w:cs="Times New Roman"/>
          <w:sz w:val="24"/>
          <w:szCs w:val="24"/>
        </w:rPr>
        <w:t>НАУК</w:t>
      </w:r>
      <w:r w:rsidR="00DA3F1F">
        <w:rPr>
          <w:rFonts w:ascii="Times New Roman" w:hAnsi="Times New Roman" w:cs="Times New Roman"/>
          <w:sz w:val="24"/>
          <w:szCs w:val="24"/>
        </w:rPr>
        <w:t xml:space="preserve">И И ВЫСШЕГО </w:t>
      </w:r>
      <w:r w:rsidRPr="00234AE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34AE3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234AE3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234AE3">
        <w:rPr>
          <w:rFonts w:ascii="Times New Roman" w:hAnsi="Times New Roman" w:cs="Times New Roman"/>
          <w:sz w:val="24"/>
          <w:szCs w:val="24"/>
        </w:rPr>
        <w:t>»)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809B2" w:rsidRPr="002C46A0" w:rsidRDefault="00C809B2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(ускоренное)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A524D0" w:rsidP="002C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>по дисциплине «</w:t>
      </w:r>
      <w:r w:rsidR="00ED4C70">
        <w:rPr>
          <w:rFonts w:ascii="Times New Roman" w:hAnsi="Times New Roman" w:cs="Times New Roman"/>
          <w:sz w:val="28"/>
          <w:szCs w:val="28"/>
        </w:rPr>
        <w:t>Э</w:t>
      </w:r>
      <w:r w:rsidR="002C46A0" w:rsidRPr="00A524D0">
        <w:rPr>
          <w:rFonts w:ascii="Times New Roman" w:hAnsi="Times New Roman" w:cs="Times New Roman"/>
          <w:sz w:val="28"/>
          <w:szCs w:val="28"/>
        </w:rPr>
        <w:t>кономическ</w:t>
      </w:r>
      <w:r w:rsidR="00ED4C70">
        <w:rPr>
          <w:rFonts w:ascii="Times New Roman" w:hAnsi="Times New Roman" w:cs="Times New Roman"/>
          <w:sz w:val="28"/>
          <w:szCs w:val="28"/>
        </w:rPr>
        <w:t>ая</w:t>
      </w:r>
      <w:r w:rsidR="002C46A0" w:rsidRPr="00A524D0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432E57">
        <w:rPr>
          <w:rFonts w:ascii="Times New Roman" w:hAnsi="Times New Roman" w:cs="Times New Roman"/>
          <w:sz w:val="28"/>
          <w:szCs w:val="28"/>
        </w:rPr>
        <w:t>я</w:t>
      </w:r>
      <w:r w:rsidRPr="00A524D0">
        <w:rPr>
          <w:rFonts w:ascii="Times New Roman" w:hAnsi="Times New Roman" w:cs="Times New Roman"/>
          <w:sz w:val="28"/>
          <w:szCs w:val="28"/>
        </w:rPr>
        <w:t>»</w:t>
      </w: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Default="002C46A0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 xml:space="preserve">для </w:t>
      </w:r>
      <w:r w:rsidR="00A524D0" w:rsidRPr="00A524D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517CD">
        <w:rPr>
          <w:rFonts w:ascii="Times New Roman" w:hAnsi="Times New Roman" w:cs="Times New Roman"/>
          <w:sz w:val="28"/>
          <w:szCs w:val="28"/>
        </w:rPr>
        <w:t xml:space="preserve"> 21.05.02 Прикладная геология</w:t>
      </w:r>
    </w:p>
    <w:p w:rsidR="00C517CD" w:rsidRDefault="00C517CD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«Геологическая съемка, поиски и разведка месторождений</w:t>
      </w:r>
    </w:p>
    <w:p w:rsidR="00C517CD" w:rsidRPr="00A524D0" w:rsidRDefault="00C517CD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твердых полезных ископаемых»</w:t>
      </w:r>
    </w:p>
    <w:p w:rsidR="002C46A0" w:rsidRDefault="002C46A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D0" w:rsidRPr="002C46A0" w:rsidRDefault="00A524D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Pr="00A524D0">
        <w:rPr>
          <w:rFonts w:ascii="Times New Roman" w:hAnsi="Times New Roman" w:cs="Times New Roman"/>
          <w:sz w:val="28"/>
          <w:szCs w:val="28"/>
        </w:rPr>
        <w:t>дисциплины 2 ЗЕ, 72 часа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2835"/>
        <w:gridCol w:w="1559"/>
      </w:tblGrid>
      <w:tr w:rsidR="002C46A0" w:rsidRPr="002C46A0" w:rsidTr="000D22D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по семестрам</w:t>
            </w:r>
          </w:p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2C46A0" w:rsidRPr="002C46A0" w:rsidTr="000D22D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8" w:rsidRDefault="00DA3F1F" w:rsidP="000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C46A0" w:rsidRPr="002C46A0" w:rsidRDefault="002C46A0" w:rsidP="000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C809B2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C809B2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634696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6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346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63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346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6A0" w:rsidRPr="002C46A0" w:rsidRDefault="00C809B2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C46A0" w:rsidRPr="002C46A0" w:rsidRDefault="002C46A0" w:rsidP="002C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br w:type="page"/>
      </w: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содержание дисциплины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1. Предмет и метод экономической науки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Генезис экономической науки. Возникновение различных экономических школ и течений. Предмет экономической науки. Макроэкономика и макроэкономика. 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Методы экономической науки: метод научной абстракции, метод анализа и синтеза, индукции, дедукции, позитивного и нормативного анализа, экономико-математическое моделирование. Эксперимент.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Функции экономической теории: познавательная, методологическая (фундаментальная).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2. Базовые экономические понятия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Экономические потребности. Экономические блага. Экономические ресурсы: земля, труд, капитал, предпринимательские способности, информация. Факторы производства.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Производство и экономика. Общественное производство. Производство, распределение, обмен, потребление.  Воспроизводство: простое и расширенное. Экономический рост: экстенсивный, интенсивный.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Эффективность производства. Выбор производственных возможностей. Кривая производственных возможностей. Альтернативные издержки (издержки упущенных возможностей).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агенты. Кругооборот экономических благ. Домашние хозяйства, фирмы, государство, профсоюзы.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3. Собственность. Экономические системы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 собственности. Собственность в экономическом смысле. Субъект, объект собственности. Собственность в юридическом смысле. Право пользования, владения, распоряжения. Полный перечень прав собственности.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Формы собственности: индивидуальная и общественная, частная, частная групповая, смешанная, государственная. Методы перехода собственности из одной в другую: национализация, приватизация, денационализация,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 xml:space="preserve">реприватизация. Закон о приватизации. Формы приватизации. Разгосударствление экономики. Понятие и классификация экономических систем.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систем: традиционная экономика, плановая экономика (демократическая плановая, командная плановая), рыночная экономика (классический капитализм, смешанная, социальная рыночная экономика), плановая экономика.</w:t>
      </w:r>
      <w:proofErr w:type="gramEnd"/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4. Общая характеристика рынка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Рынок и условия его возникновения. Общественное разделение труда и специализация. Экономическая обособленность субъектов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 Структура рынка  и ее классификация. Достоинства и недостатки рынка. Регулирование рынка. Государственные и негосударственные регуляторы. Биржи, аукционы, ярмарки.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Спрос. Функция спроса. Детерминанты спроса. Цена спроса. Величина спроса. Кривая спроса. Закон спроса. Ценовые и неценовые факторы изменения покупательского спроса. Противоречия и исключения закона спроса. Нормальные и низшие товары. Эффект Р.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Гиффена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Предложение. Функция предложения. Цена предложения. Величина предложения. Кривая предложения. Закон предложения. Ценовые и неценовые факторы предложения. Рыночное равновесие. Равновесная цена. Равновесный объем. Дефицит товара. Излишек товара. Излишки потребителей и производителей.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5. Фирма на рынке. Издержки производства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Фирма (предприятие). Формы предприятий. Издержки производства. Явные и неявные издержки. Экономическая и бухгалтерская прибыль. Классификация издержек. Общая, средняя, предельная выручка. Закон убывающей предельной производительности. Общий, средний, предельный продукт.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Тема 6. Конкуренция и монополия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Конкуренция. Три типа конкуренции в зависимости от субъекта конкуренции. Ценовая и неценовая конкуренция.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Совершенная конкуренция. Чистая монополия. Барьеры входа и выхода из отрасли. Эффект масштаба. Закрытая и открытая монополия. Естественная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Максимализация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прибыли в условиях чистой монополии. Показатели монопольной власти. Монопсония. Монополистическая конкуренция. Олигополия. Ценовая война. Картель. Дуополия. Тайный сговор. Ценовая дискриминация. Двусторонняя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Дуопсония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 Антимонопольное законодательство.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7. Рынки факторов производства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Рынок труда. Кривая спроса на труд. Кривая предложения труда. Равновесие на рынке труда. Заработная плата, ее виды. Номинальная и реальная заработная плата. Дифференциация заработной платы. Экономическая рента. Распределение доходов. Причины неравенства доходов. Кривая Лоренца. Коэффициент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Джини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Безработица. Виды безработицы: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фрикционная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, структурная, циклическая. Биржа труда. Рабочая сила. Экономически неактивное население. Уровень безработицы. Полная занятость. Капитал как ресурс. Физический и человеческий капитал. Основной и оборотный капитал. Амортизация. Инвестирование. Виды инвестиций. Валовые и чистые инвестиции. Фактор риска. Дисконтирование. Номинальная и реальная ставка процента.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 земли. Сельскохозяйственный и несельскохозяйственный спрос на землю. Земельная рента. Абсолютная земельная рента. Дифференциальная земельная рента.  Монопольная земельная рента. Цена земли.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8. Банки. Банковская система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/>
          <w:sz w:val="28"/>
          <w:szCs w:val="28"/>
        </w:rPr>
        <w:t>и кредитно-денежная политика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Понятие и типы денежных систем. Денежное обращение. Биметаллизм и монометаллизм. Денежная масса. Наличные средства, банковские депозиты, денежные агрегаты. Сущность и формы кредита. Функции кредита. Коммерческий кредит. Банковский кредит. Межхозяйственный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>кредит. Потребительский кредит. Ипотечный кредит. Государственный кредит. Международный кредит. Структура современной кредитной системы. Спрос на деньги и их предложение. Равновесие на денежном рынке. Монетарная политика.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9. Налоги. Государственный бюджет. Бюджетно-налоговая политика</w:t>
      </w:r>
    </w:p>
    <w:p w:rsidR="002C46A0" w:rsidRPr="002C46A0" w:rsidRDefault="002C46A0" w:rsidP="002C46A0">
      <w:pPr>
        <w:tabs>
          <w:tab w:val="left" w:pos="1060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Государственный бюджет. Структура бюджета. Доходная и расходная части бюджета. Внебюджетные фонды. </w:t>
      </w:r>
    </w:p>
    <w:p w:rsid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Налоги. Принципы и формы налогообложения. Прямые и косвенные налоги. Акцизы. Таможенные пошлины. Кривая 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 Фискальная политика государства. Цели фискальной политики. Дискреционная фискальная политика: экспансионистская и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рестрикционная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Недискреционная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фискальная политика. Встроенные стабилизаторы.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осуществляется в ходе учебного процесса.</w:t>
      </w:r>
      <w:r w:rsidRPr="002C46A0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2C46A0" w:rsidRPr="002C46A0" w:rsidRDefault="002C46A0" w:rsidP="002C46A0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выполнение реферата;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учет посещаемости лекций и практических занятий.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как наука, ее возникновение, место в  системе экономических наук и значение для развития общества.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отрасль хозяйства, его основные задачи и взаимосвязь с национальным хозяйством.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Предмет и методы исследования экономики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Экономические отношения в системе образования. Научные подходы к экономике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в системе экономических наук. Характеристики экономики образования как науки и учебной дисциплины.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Построение системы управления образованием.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образовательного учреждения как некоммерческой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Система органов управления образованием в РФ и их компетенция.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Образовательные учреждения, их типы и виды. Учредители образовательных учреждений.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некоммерческая отрасль экономики. Некоммерческие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рыночных отношений образовательных учреждений. Образовательные услуги.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Рынок образовательных услуг и его характерные черты.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Финансирование сферы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Внебюджетная деятельность образовательных учреждений. Доходы, полученные образовательными учреждениями от внебюджетной деятельности.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Налогообложение в сфере образования. Субъекты, объекты, льготы.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Оплата труда вузовских работников.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Отношение собственности в системе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Учебно-материальная база образовательного учреждения, ее структура.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Послевузовское образование и его ступени.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Основные подходы к реформированию систем образования в мире. 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основные направления реформирования образования на современном этапе.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Эффективность образования, ее показатели.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Определение экономической эффективности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>Образование как отрасль национальной экономики</w:t>
      </w:r>
    </w:p>
    <w:p w:rsidR="002C46A0" w:rsidRPr="002C46A0" w:rsidRDefault="002C46A0" w:rsidP="002C46A0">
      <w:pPr>
        <w:pStyle w:val="2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Предпринимательская деятельность образовательного учреждения.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  <w:r w:rsidRPr="002C46A0">
        <w:rPr>
          <w:szCs w:val="28"/>
        </w:rPr>
        <w:t>Требования к оформлению</w:t>
      </w: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Тема реферата выбирается произвольно, объем должен быть 18-25 стр.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 (210</w:t>
      </w:r>
      <w:r w:rsidRPr="002C46A0">
        <w:rPr>
          <w:rFonts w:ascii="Times New Roman" w:hAnsi="Times New Roman" w:cs="Times New Roman"/>
          <w:sz w:val="28"/>
          <w:szCs w:val="28"/>
        </w:rPr>
        <w:sym w:font="Symbol" w:char="00B4"/>
      </w:r>
      <w:r w:rsidRPr="002C46A0">
        <w:rPr>
          <w:rFonts w:ascii="Times New Roman" w:hAnsi="Times New Roman" w:cs="Times New Roman"/>
          <w:sz w:val="28"/>
          <w:szCs w:val="28"/>
        </w:rPr>
        <w:t>297) ГОСТ 9327-60. Гарнитура шрифта основного текста — «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». 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Размер шрифта для основного  текста —14 </w:t>
      </w:r>
      <w:proofErr w:type="spellStart"/>
      <w:proofErr w:type="gram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для таблиц —12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 xml:space="preserve"> или 14 </w:t>
      </w:r>
      <w:r w:rsidRPr="002C46A0">
        <w:rPr>
          <w:rFonts w:ascii="Times New Roman" w:hAnsi="Times New Roman" w:cs="Times New Roman"/>
          <w:sz w:val="28"/>
          <w:szCs w:val="28"/>
        </w:rPr>
        <w:t xml:space="preserve">пт. Междустрочный интервал основного текста – полуторный, цвет шрифта – черный.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 xml:space="preserve">Текст следует размещать, соблюдая размеры полей: левое – не менее  </w:t>
      </w:r>
      <w:smartTag w:uri="urn:schemas-microsoft-com:office:smarttags" w:element="metricconverter">
        <w:smartTagPr>
          <w:attr w:name="ProductID" w:val="3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6A0" w:rsidRPr="002C46A0" w:rsidRDefault="002C46A0" w:rsidP="002C46A0">
      <w:pPr>
        <w:pStyle w:val="a5"/>
        <w:spacing w:line="360" w:lineRule="auto"/>
        <w:ind w:firstLine="709"/>
        <w:rPr>
          <w:sz w:val="28"/>
          <w:szCs w:val="28"/>
        </w:rPr>
      </w:pPr>
      <w:r w:rsidRPr="002C46A0">
        <w:rPr>
          <w:sz w:val="28"/>
          <w:szCs w:val="28"/>
        </w:rPr>
        <w:t xml:space="preserve">Наименования структурных элементов отчета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</w:t>
      </w:r>
      <w:proofErr w:type="gramStart"/>
      <w:r w:rsidRPr="002C46A0">
        <w:rPr>
          <w:sz w:val="28"/>
          <w:szCs w:val="28"/>
        </w:rPr>
        <w:t>печатать прописными буквами, не подчеркивая</w:t>
      </w:r>
      <w:proofErr w:type="gramEnd"/>
      <w:r w:rsidRPr="002C46A0">
        <w:rPr>
          <w:sz w:val="28"/>
          <w:szCs w:val="28"/>
        </w:rPr>
        <w:t>.</w:t>
      </w:r>
    </w:p>
    <w:p w:rsid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Текст работы оформляется в полном соответствии с документом </w:t>
      </w:r>
      <w:r w:rsidRPr="002C46A0">
        <w:rPr>
          <w:rFonts w:ascii="Times New Roman" w:hAnsi="Times New Roman" w:cs="Times New Roman"/>
          <w:b/>
          <w:sz w:val="28"/>
          <w:szCs w:val="28"/>
        </w:rPr>
        <w:t>МИ -01</w:t>
      </w:r>
      <w:r w:rsidR="003E2A9E">
        <w:rPr>
          <w:rFonts w:ascii="Times New Roman" w:hAnsi="Times New Roman" w:cs="Times New Roman"/>
          <w:b/>
          <w:sz w:val="28"/>
          <w:szCs w:val="28"/>
        </w:rPr>
        <w:t>-0</w:t>
      </w:r>
      <w:r w:rsidR="00634696">
        <w:rPr>
          <w:rFonts w:ascii="Times New Roman" w:hAnsi="Times New Roman" w:cs="Times New Roman"/>
          <w:b/>
          <w:sz w:val="28"/>
          <w:szCs w:val="28"/>
        </w:rPr>
        <w:t>3</w:t>
      </w:r>
      <w:r w:rsidRPr="002C46A0">
        <w:rPr>
          <w:rFonts w:ascii="Times New Roman" w:hAnsi="Times New Roman" w:cs="Times New Roman"/>
          <w:b/>
          <w:sz w:val="28"/>
          <w:szCs w:val="28"/>
        </w:rPr>
        <w:t>-20</w:t>
      </w:r>
      <w:r w:rsidR="00634696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2C46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6A0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документации».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проводится в форме зачета. При выставлении оценки учитываются активность студента во время аудиторных занятий, выполнение заданий для самостоятельной работы и результаты собеседований по лекционному материалу и материалу практических занятий.</w:t>
      </w:r>
    </w:p>
    <w:p w:rsidR="002C46A0" w:rsidRPr="002C46A0" w:rsidRDefault="002C46A0" w:rsidP="002C4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Перечень вопросов для зачета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Предмет экономической теории. Методы экономической теории.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потребности и блага. Экономические ресурсы.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Выбор производственных возможностей. Кругооборот экономических благ.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Собственность как экономическая категория. Формы собственности.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Возникновение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Спрос и закон спроса. Противоречия и некоторые исключения закона спроса.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Предложение. Закон предложения. 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Рыночное равновесие. Излишек потребителя и производителя.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Формы предприятий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Экономическая природа издержек производства. Классификация издержек производства.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 и классификация рыночных структур по степени ограничения конкуренции.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Совершенная конкуренция. Чистая монополия.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Монополистическая конкуренция. Олигополия. 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Спрос и предложение труда. Эффект замещения, эффект  дохода.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Заработная плата. Виды заработной платы. Дифференциация заработной платы.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Распределение доходов. Кривая Лоренца.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Безработица. Виды безработицы. Биржа труда. Уровень безработицы.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lastRenderedPageBreak/>
        <w:t>Рынок капитала. Спрос и предложение капитала. Равновесие на рынке капитала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Ссудный процент. Ставка процента. Теории процента. Номинальная и   реальная ставка процента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Инвестиции, инвестирование. Виды инвестиций. Правила инвестирования.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земли. Спрос и предложение земли. Экономическая и земельная рента.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Кредит и его функции. Классификация форм кредита. Принципы  кредита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Банковская система. Центральный банк и его функции. Современные банки и их функции. Финансово-кредитные учреждения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Сущность, цели и инструменты денежно-кредитной политики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Государственный бюджет.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Налоговая система. Кривая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Фискальная (бюджетно-налоговая) политика государства</w:t>
      </w:r>
    </w:p>
    <w:p w:rsidR="002C46A0" w:rsidRPr="002C46A0" w:rsidRDefault="002C46A0" w:rsidP="002C4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1.Экономическая теория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Чепурина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М.Н., Киселевой Е.А. – М.: АСА, 2014. – 848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2.Слагода В.Г.  Основы экономической теории. – Форум, Инфра - М.:,2015. – 272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>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color w:val="2C2B2B"/>
          <w:sz w:val="28"/>
          <w:szCs w:val="28"/>
        </w:rPr>
        <w:t xml:space="preserve">3. Куликов, Л.М. Экономическая теория: Учебник/Л.М. Куликов. – М.: ТК </w:t>
      </w:r>
      <w:proofErr w:type="spellStart"/>
      <w:r w:rsidRPr="002C46A0">
        <w:rPr>
          <w:rFonts w:ascii="Times New Roman" w:hAnsi="Times New Roman" w:cs="Times New Roman"/>
          <w:color w:val="2C2B2B"/>
          <w:sz w:val="28"/>
          <w:szCs w:val="28"/>
        </w:rPr>
        <w:t>Велби</w:t>
      </w:r>
      <w:proofErr w:type="spellEnd"/>
      <w:r w:rsidRPr="002C46A0">
        <w:rPr>
          <w:rFonts w:ascii="Times New Roman" w:hAnsi="Times New Roman" w:cs="Times New Roman"/>
          <w:color w:val="2C2B2B"/>
          <w:sz w:val="28"/>
          <w:szCs w:val="28"/>
        </w:rPr>
        <w:t>, Издательство Проспект, 2010. – 432с.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4. Современная экономика: Учебное пособие</w:t>
      </w:r>
      <w:proofErr w:type="gramStart"/>
      <w:r w:rsidRPr="002C46A0">
        <w:rPr>
          <w:color w:val="2C2B2B"/>
          <w:sz w:val="28"/>
          <w:szCs w:val="28"/>
        </w:rPr>
        <w:t xml:space="preserve"> /П</w:t>
      </w:r>
      <w:proofErr w:type="gramEnd"/>
      <w:r w:rsidRPr="002C46A0">
        <w:rPr>
          <w:color w:val="2C2B2B"/>
          <w:sz w:val="28"/>
          <w:szCs w:val="28"/>
        </w:rPr>
        <w:t xml:space="preserve">од ред. О. Ю. Мамедова. – Ростов-на-Дону: Феникс, 2011. – 456 </w:t>
      </w:r>
      <w:proofErr w:type="gramStart"/>
      <w:r w:rsidRPr="002C46A0">
        <w:rPr>
          <w:color w:val="2C2B2B"/>
          <w:sz w:val="28"/>
          <w:szCs w:val="28"/>
        </w:rPr>
        <w:t>с</w:t>
      </w:r>
      <w:proofErr w:type="gramEnd"/>
      <w:r w:rsidRPr="002C46A0">
        <w:rPr>
          <w:color w:val="2C2B2B"/>
          <w:sz w:val="28"/>
          <w:szCs w:val="28"/>
        </w:rPr>
        <w:t>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5. Экономика: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 xml:space="preserve">од ред. Р. П.Колосовой. – М.: Норма, 2011. – 345 </w:t>
      </w:r>
      <w:proofErr w:type="gramStart"/>
      <w:r w:rsidRPr="002C46A0">
        <w:rPr>
          <w:color w:val="2C2B2B"/>
          <w:sz w:val="28"/>
          <w:szCs w:val="28"/>
        </w:rPr>
        <w:t>с</w:t>
      </w:r>
      <w:proofErr w:type="gramEnd"/>
      <w:r w:rsidRPr="002C46A0">
        <w:rPr>
          <w:color w:val="2C2B2B"/>
          <w:sz w:val="28"/>
          <w:szCs w:val="28"/>
        </w:rPr>
        <w:t>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lastRenderedPageBreak/>
        <w:t>6. Экономическая теория: Учеб.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Н.И. Базылева.- М.: ИНФРА – М, 2011. – 662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7.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 xml:space="preserve">од общей ред.  Г. П. Журавлевой, Л. С. </w:t>
      </w:r>
      <w:proofErr w:type="spellStart"/>
      <w:r w:rsidRPr="002C46A0">
        <w:rPr>
          <w:color w:val="2C2B2B"/>
          <w:sz w:val="28"/>
          <w:szCs w:val="28"/>
        </w:rPr>
        <w:t>Тарасевича</w:t>
      </w:r>
      <w:proofErr w:type="spellEnd"/>
      <w:r w:rsidRPr="002C46A0">
        <w:rPr>
          <w:color w:val="2C2B2B"/>
          <w:sz w:val="28"/>
          <w:szCs w:val="28"/>
        </w:rPr>
        <w:t>. – М.: ИНФРА-М, 2011. – 714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8.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  Н.И. Базылева,  С.П. Гурко.  – М.:  ИНФРА-М, 2010. – 512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9.  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 xml:space="preserve">од ред. О.С. Белокрыловой. – Ростов-на-Дону: Феникс, 2011. – 448 </w:t>
      </w:r>
      <w:proofErr w:type="gramStart"/>
      <w:r w:rsidRPr="002C46A0">
        <w:rPr>
          <w:color w:val="2C2B2B"/>
          <w:sz w:val="28"/>
          <w:szCs w:val="28"/>
        </w:rPr>
        <w:t>с</w:t>
      </w:r>
      <w:proofErr w:type="gramEnd"/>
      <w:r w:rsidRPr="002C46A0">
        <w:rPr>
          <w:color w:val="2C2B2B"/>
          <w:sz w:val="28"/>
          <w:szCs w:val="28"/>
        </w:rPr>
        <w:t>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 xml:space="preserve">10.  Экономическая теория: Учебник/ под ред. В.Д. </w:t>
      </w:r>
      <w:proofErr w:type="spellStart"/>
      <w:r w:rsidRPr="002C46A0">
        <w:rPr>
          <w:color w:val="2C2B2B"/>
          <w:sz w:val="28"/>
          <w:szCs w:val="28"/>
        </w:rPr>
        <w:t>Камаева</w:t>
      </w:r>
      <w:proofErr w:type="spellEnd"/>
      <w:r w:rsidRPr="002C46A0">
        <w:rPr>
          <w:color w:val="2C2B2B"/>
          <w:sz w:val="28"/>
          <w:szCs w:val="28"/>
        </w:rPr>
        <w:t xml:space="preserve">, Е.И. Лобачевой. – М.: </w:t>
      </w:r>
      <w:proofErr w:type="spellStart"/>
      <w:r w:rsidRPr="002C46A0">
        <w:rPr>
          <w:color w:val="2C2B2B"/>
          <w:sz w:val="28"/>
          <w:szCs w:val="28"/>
        </w:rPr>
        <w:t>Юрайт-Издат</w:t>
      </w:r>
      <w:proofErr w:type="spellEnd"/>
      <w:r w:rsidRPr="002C46A0">
        <w:rPr>
          <w:color w:val="2C2B2B"/>
          <w:sz w:val="28"/>
          <w:szCs w:val="28"/>
        </w:rPr>
        <w:t>, 2010. – 557с.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11.  Экономическая теория: Учебное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В.И. Видяпина. – М.: ИНФРА – М, 2011. – 714 с.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1.Амосова В.В.,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Экономическая теория / В.В. Амосова, Г.М.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736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2.Анисимов А.А., Артемьев Н.В. Макроэкономика / А. А. Анисимов, Н. В. Артемьев.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-  600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3.Гродских В.С. Экономическая теория / В.С.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Гродских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СПб.: Питер, 2013. – 208 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4.Грязнова А.Г., Соколинский В.М. Экономическая теория: учебное пособие / А.Г. Грязнова, В.М.Соколинский.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464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5.Максимова В.Ф. Экономическая теория / В.Ф. Максимова.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580 с.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a7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46A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C46A0" w:rsidRPr="002C46A0" w:rsidRDefault="002C46A0" w:rsidP="002C46A0">
      <w:pPr>
        <w:pStyle w:val="a7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Комплекс компьютерных программ «Гарант», «</w:t>
      </w:r>
      <w:proofErr w:type="spellStart"/>
      <w:r w:rsidRPr="002C46A0">
        <w:rPr>
          <w:rFonts w:ascii="Times New Roman" w:hAnsi="Times New Roman"/>
          <w:sz w:val="28"/>
          <w:szCs w:val="28"/>
        </w:rPr>
        <w:t>Консультант+</w:t>
      </w:r>
      <w:proofErr w:type="spellEnd"/>
      <w:r w:rsidRPr="002C46A0">
        <w:rPr>
          <w:rFonts w:ascii="Times New Roman" w:hAnsi="Times New Roman"/>
          <w:sz w:val="28"/>
          <w:szCs w:val="28"/>
        </w:rPr>
        <w:t>», «Кодекс».</w:t>
      </w:r>
    </w:p>
    <w:p w:rsidR="002C46A0" w:rsidRPr="002C46A0" w:rsidRDefault="002C46A0" w:rsidP="002C46A0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Официальный сайт Президента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kremlin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lastRenderedPageBreak/>
        <w:t xml:space="preserve">Интернет-портал Правительства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="00DA5FCB">
        <w:fldChar w:fldCharType="begin"/>
      </w:r>
      <w:r w:rsidR="00DA5FCB">
        <w:instrText>HYPERLINK</w:instrText>
      </w:r>
      <w:r w:rsidR="00DA5FCB">
        <w:fldChar w:fldCharType="separate"/>
      </w:r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www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governtment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DA5FCB">
        <w:fldChar w:fldCharType="end"/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Совет по науке и образованию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snto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Сайт ФГБУ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«Федеральный центр образовательного законодательства»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http://www.lexed.ru/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Гарант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http://base.garant.ru/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Правовой ресурс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http://www.consultant.ru/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Российской Федерации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http://минобрнауки</w:t>
      </w:r>
      <w:proofErr w:type="gramStart"/>
      <w:r w:rsidRPr="002C46A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C46A0">
        <w:rPr>
          <w:rFonts w:ascii="Times New Roman" w:hAnsi="Times New Roman" w:cs="Times New Roman"/>
          <w:bCs/>
          <w:sz w:val="28"/>
          <w:szCs w:val="28"/>
        </w:rPr>
        <w:t>ф/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ФГОУ ВПО Забайкальский государственный университет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2C46A0">
        <w:rPr>
          <w:rFonts w:ascii="Times New Roman" w:hAnsi="Times New Roman" w:cs="Times New Roman"/>
          <w:sz w:val="28"/>
          <w:szCs w:val="28"/>
        </w:rPr>
        <w:t>. - http://zabgu.ru/php/index.php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46A0">
        <w:rPr>
          <w:rFonts w:ascii="Times New Roman" w:hAnsi="Times New Roman" w:cs="Times New Roman"/>
          <w:bCs/>
          <w:sz w:val="28"/>
          <w:szCs w:val="28"/>
        </w:rPr>
        <w:t xml:space="preserve">Федеральный образовательный портал [Электронный ресурс] – </w:t>
      </w:r>
      <w:r w:rsidRPr="002C46A0">
        <w:rPr>
          <w:rFonts w:ascii="Times New Roman" w:hAnsi="Times New Roman" w:cs="Times New Roman"/>
          <w:sz w:val="28"/>
          <w:szCs w:val="28"/>
        </w:rPr>
        <w:t>http://</w:t>
      </w:r>
      <w:r w:rsidRPr="002C46A0">
        <w:rPr>
          <w:rFonts w:ascii="Times New Roman" w:hAnsi="Times New Roman" w:cs="Times New Roman"/>
          <w:bCs/>
          <w:sz w:val="28"/>
          <w:szCs w:val="28"/>
        </w:rPr>
        <w:t>www.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Наука и технологии РФ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strf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Информационный портал «Региональная экономика»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realeconomy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Библиотека экономической и управленческой литературы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eur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sz w:val="28"/>
          <w:szCs w:val="28"/>
        </w:rPr>
        <w:t>./</w:t>
      </w:r>
    </w:p>
    <w:p w:rsidR="002C46A0" w:rsidRPr="002C46A0" w:rsidRDefault="002C46A0" w:rsidP="002C46A0">
      <w:pPr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Электронный портал по бизнесу, финансам, экономике и смежным темам  </w:t>
      </w:r>
      <w:r w:rsidRPr="002C46A0">
        <w:rPr>
          <w:rFonts w:ascii="Times New Roman" w:hAnsi="Cambria Math" w:cs="Times New Roman"/>
          <w:bCs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 w:cs="Times New Roman"/>
          <w:sz w:val="28"/>
          <w:szCs w:val="28"/>
        </w:rPr>
        <w:t>://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sz w:val="28"/>
          <w:szCs w:val="28"/>
          <w:lang w:val="en-US"/>
        </w:rPr>
        <w:t>finboo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2C46A0">
        <w:rPr>
          <w:rFonts w:ascii="Times New Roman" w:hAnsi="Times New Roman" w:cs="Times New Roman"/>
          <w:sz w:val="28"/>
          <w:szCs w:val="28"/>
        </w:rPr>
        <w:t>/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            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ЭТиМЭ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Буров В.Ю. </w:t>
      </w:r>
    </w:p>
    <w:p w:rsidR="00C44C4D" w:rsidRPr="002C46A0" w:rsidRDefault="00C44C4D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4C4D" w:rsidRPr="002C46A0" w:rsidSect="00F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6A0"/>
    <w:rsid w:val="000D22D8"/>
    <w:rsid w:val="001B3677"/>
    <w:rsid w:val="00234AE3"/>
    <w:rsid w:val="002615C7"/>
    <w:rsid w:val="002B7BDC"/>
    <w:rsid w:val="002C46A0"/>
    <w:rsid w:val="00320986"/>
    <w:rsid w:val="003224C0"/>
    <w:rsid w:val="003E2A9E"/>
    <w:rsid w:val="00432E57"/>
    <w:rsid w:val="00461DDD"/>
    <w:rsid w:val="00577ECF"/>
    <w:rsid w:val="005F6643"/>
    <w:rsid w:val="00634696"/>
    <w:rsid w:val="006E0323"/>
    <w:rsid w:val="00724D49"/>
    <w:rsid w:val="00A31B6F"/>
    <w:rsid w:val="00A524D0"/>
    <w:rsid w:val="00C44C4D"/>
    <w:rsid w:val="00C517CD"/>
    <w:rsid w:val="00C809B2"/>
    <w:rsid w:val="00DA3F1F"/>
    <w:rsid w:val="00DA5FCB"/>
    <w:rsid w:val="00ED4C70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3"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VinogradovaTR</cp:lastModifiedBy>
  <cp:revision>8</cp:revision>
  <dcterms:created xsi:type="dcterms:W3CDTF">2024-02-20T02:23:00Z</dcterms:created>
  <dcterms:modified xsi:type="dcterms:W3CDTF">2024-02-20T03:44:00Z</dcterms:modified>
</cp:coreProperties>
</file>