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12" w:rsidRPr="00623411" w:rsidRDefault="005E6B12" w:rsidP="00544853">
      <w:pPr>
        <w:jc w:val="center"/>
        <w:outlineLvl w:val="0"/>
      </w:pPr>
      <w:r w:rsidRPr="00623411">
        <w:t>МИНИСТЕРСТВО</w:t>
      </w:r>
      <w:r w:rsidR="006E5A58">
        <w:t xml:space="preserve"> </w:t>
      </w:r>
      <w:r w:rsidRPr="00623411">
        <w:t>НАУКИ</w:t>
      </w:r>
      <w:r w:rsidR="006E5A58">
        <w:t xml:space="preserve"> </w:t>
      </w:r>
      <w:r w:rsidRPr="00623411">
        <w:t>И</w:t>
      </w:r>
      <w:r w:rsidR="006E5A58">
        <w:t xml:space="preserve"> </w:t>
      </w:r>
      <w:r w:rsidRPr="00623411">
        <w:t>ВЫСШЕГО</w:t>
      </w:r>
      <w:r w:rsidR="006E5A58">
        <w:t xml:space="preserve"> </w:t>
      </w:r>
      <w:r w:rsidRPr="00623411">
        <w:t>ОБРАЗОВАНИЯ</w:t>
      </w:r>
      <w:r w:rsidR="006E5A58">
        <w:t xml:space="preserve"> </w:t>
      </w:r>
      <w:r w:rsidRPr="00623411">
        <w:t>РОССИЙСКОЙ</w:t>
      </w:r>
      <w:r w:rsidR="006E5A58">
        <w:t xml:space="preserve"> </w:t>
      </w:r>
      <w:r w:rsidRPr="00623411">
        <w:t>ФЕДЕРАЦИИ</w:t>
      </w:r>
    </w:p>
    <w:p w:rsidR="005E6B12" w:rsidRPr="004B5796" w:rsidRDefault="005E6B12" w:rsidP="00544853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</w:t>
      </w:r>
      <w:r w:rsidR="006E5A58">
        <w:rPr>
          <w:sz w:val="28"/>
          <w:szCs w:val="28"/>
        </w:rPr>
        <w:t xml:space="preserve"> </w:t>
      </w:r>
      <w:r w:rsidRPr="004B5796">
        <w:rPr>
          <w:sz w:val="28"/>
          <w:szCs w:val="28"/>
        </w:rPr>
        <w:t>государственное</w:t>
      </w:r>
      <w:r w:rsidR="006E5A58">
        <w:rPr>
          <w:sz w:val="28"/>
          <w:szCs w:val="28"/>
        </w:rPr>
        <w:t xml:space="preserve"> </w:t>
      </w:r>
      <w:r w:rsidRPr="004B5796">
        <w:rPr>
          <w:sz w:val="28"/>
          <w:szCs w:val="28"/>
        </w:rPr>
        <w:t>бюджетное</w:t>
      </w:r>
      <w:r w:rsidR="006E5A58">
        <w:rPr>
          <w:sz w:val="28"/>
          <w:szCs w:val="28"/>
        </w:rPr>
        <w:t xml:space="preserve"> </w:t>
      </w:r>
      <w:r w:rsidRPr="004B5796">
        <w:rPr>
          <w:sz w:val="28"/>
          <w:szCs w:val="28"/>
        </w:rPr>
        <w:t>образовательное</w:t>
      </w:r>
      <w:r w:rsidR="006E5A58">
        <w:rPr>
          <w:sz w:val="28"/>
          <w:szCs w:val="28"/>
        </w:rPr>
        <w:t xml:space="preserve"> </w:t>
      </w:r>
      <w:r w:rsidRPr="004B5796">
        <w:rPr>
          <w:sz w:val="28"/>
          <w:szCs w:val="28"/>
        </w:rPr>
        <w:t>учреждение</w:t>
      </w:r>
    </w:p>
    <w:p w:rsidR="005E6B12" w:rsidRPr="004B5796" w:rsidRDefault="005E6B12" w:rsidP="00544853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высшего</w:t>
      </w:r>
      <w:r w:rsidR="006E5A58">
        <w:rPr>
          <w:sz w:val="28"/>
          <w:szCs w:val="28"/>
        </w:rPr>
        <w:t xml:space="preserve"> </w:t>
      </w:r>
      <w:r w:rsidRPr="004B5796">
        <w:rPr>
          <w:sz w:val="28"/>
          <w:szCs w:val="28"/>
        </w:rPr>
        <w:t>образования</w:t>
      </w:r>
      <w:r w:rsidR="006E5A58">
        <w:rPr>
          <w:sz w:val="28"/>
          <w:szCs w:val="28"/>
        </w:rPr>
        <w:t xml:space="preserve"> </w:t>
      </w:r>
    </w:p>
    <w:p w:rsidR="005E6B12" w:rsidRPr="004B5796" w:rsidRDefault="005E6B12" w:rsidP="00544853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</w:t>
      </w:r>
      <w:r w:rsidR="006E5A58">
        <w:rPr>
          <w:sz w:val="28"/>
          <w:szCs w:val="28"/>
        </w:rPr>
        <w:t xml:space="preserve"> </w:t>
      </w:r>
      <w:r w:rsidRPr="004B5796">
        <w:rPr>
          <w:sz w:val="28"/>
          <w:szCs w:val="28"/>
        </w:rPr>
        <w:t>государственный</w:t>
      </w:r>
      <w:r w:rsidR="006E5A58">
        <w:rPr>
          <w:sz w:val="28"/>
          <w:szCs w:val="28"/>
        </w:rPr>
        <w:t xml:space="preserve"> </w:t>
      </w:r>
      <w:r w:rsidRPr="004B5796">
        <w:rPr>
          <w:sz w:val="28"/>
          <w:szCs w:val="28"/>
        </w:rPr>
        <w:t>университет»</w:t>
      </w:r>
    </w:p>
    <w:p w:rsidR="005E6B12" w:rsidRPr="004B5796" w:rsidRDefault="005E6B12" w:rsidP="00544853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</w:t>
      </w:r>
      <w:r w:rsidR="006E5A58">
        <w:rPr>
          <w:sz w:val="28"/>
          <w:szCs w:val="28"/>
        </w:rPr>
        <w:t xml:space="preserve"> </w:t>
      </w:r>
      <w:r w:rsidRPr="004B5796">
        <w:rPr>
          <w:sz w:val="28"/>
          <w:szCs w:val="28"/>
        </w:rPr>
        <w:t>ВО</w:t>
      </w:r>
      <w:r w:rsidR="006E5A58">
        <w:rPr>
          <w:sz w:val="28"/>
          <w:szCs w:val="28"/>
        </w:rPr>
        <w:t xml:space="preserve"> </w:t>
      </w:r>
      <w:r w:rsidRPr="004B5796">
        <w:rPr>
          <w:sz w:val="28"/>
          <w:szCs w:val="28"/>
        </w:rPr>
        <w:t>«ЗабГУ»)</w:t>
      </w:r>
    </w:p>
    <w:p w:rsidR="005E6B12" w:rsidRDefault="005E6B12" w:rsidP="00544853">
      <w:pPr>
        <w:spacing w:line="360" w:lineRule="auto"/>
        <w:rPr>
          <w:sz w:val="28"/>
          <w:szCs w:val="28"/>
        </w:rPr>
      </w:pPr>
    </w:p>
    <w:p w:rsidR="005E6B12" w:rsidRPr="00ED74CF" w:rsidRDefault="005E6B12" w:rsidP="005448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</w:p>
    <w:p w:rsidR="005E6B12" w:rsidRPr="00155169" w:rsidRDefault="005E6B12" w:rsidP="00544853">
      <w:pPr>
        <w:spacing w:line="360" w:lineRule="auto"/>
      </w:pPr>
      <w:r w:rsidRPr="00155169">
        <w:rPr>
          <w:sz w:val="28"/>
          <w:szCs w:val="28"/>
        </w:rPr>
        <w:t>Кафедра</w:t>
      </w:r>
      <w:r w:rsidR="006E5A58">
        <w:t xml:space="preserve"> </w:t>
      </w:r>
      <w:r>
        <w:rPr>
          <w:sz w:val="28"/>
          <w:szCs w:val="28"/>
        </w:rPr>
        <w:t>«государственного,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Pr="004B5796">
        <w:rPr>
          <w:sz w:val="28"/>
          <w:szCs w:val="28"/>
        </w:rPr>
        <w:t>»</w:t>
      </w:r>
    </w:p>
    <w:p w:rsidR="005E6B12" w:rsidRDefault="005E6B12" w:rsidP="00544853">
      <w:pPr>
        <w:jc w:val="center"/>
        <w:outlineLvl w:val="0"/>
        <w:rPr>
          <w:sz w:val="28"/>
          <w:szCs w:val="28"/>
        </w:rPr>
      </w:pPr>
    </w:p>
    <w:p w:rsidR="005E6B12" w:rsidRPr="002C30C8" w:rsidRDefault="005E6B12" w:rsidP="00544853">
      <w:pPr>
        <w:jc w:val="center"/>
        <w:outlineLvl w:val="0"/>
        <w:rPr>
          <w:sz w:val="28"/>
          <w:szCs w:val="28"/>
        </w:rPr>
      </w:pPr>
    </w:p>
    <w:p w:rsidR="005E6B12" w:rsidRPr="002C30C8" w:rsidRDefault="005E6B12" w:rsidP="00544853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</w:t>
      </w:r>
      <w:r w:rsidR="006E5A58">
        <w:rPr>
          <w:b/>
          <w:spacing w:val="24"/>
          <w:sz w:val="28"/>
          <w:szCs w:val="28"/>
        </w:rPr>
        <w:t xml:space="preserve"> </w:t>
      </w:r>
      <w:r w:rsidRPr="002C30C8">
        <w:rPr>
          <w:b/>
          <w:spacing w:val="24"/>
          <w:sz w:val="28"/>
          <w:szCs w:val="28"/>
        </w:rPr>
        <w:t>МАТЕРИАЛЫ</w:t>
      </w:r>
    </w:p>
    <w:p w:rsidR="005E6B12" w:rsidRPr="002C30C8" w:rsidRDefault="005E6B12" w:rsidP="00544853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</w:t>
      </w:r>
      <w:r w:rsidR="006E5A58">
        <w:rPr>
          <w:b/>
          <w:spacing w:val="24"/>
          <w:sz w:val="28"/>
          <w:szCs w:val="28"/>
        </w:rPr>
        <w:t xml:space="preserve"> </w:t>
      </w:r>
      <w:r w:rsidRPr="002C30C8">
        <w:rPr>
          <w:b/>
          <w:spacing w:val="24"/>
          <w:sz w:val="28"/>
          <w:szCs w:val="28"/>
        </w:rPr>
        <w:t>студентов</w:t>
      </w:r>
      <w:r w:rsidR="006E5A58">
        <w:rPr>
          <w:b/>
          <w:spacing w:val="24"/>
          <w:sz w:val="28"/>
          <w:szCs w:val="28"/>
        </w:rPr>
        <w:t xml:space="preserve"> </w:t>
      </w:r>
      <w:r w:rsidRPr="002C30C8">
        <w:rPr>
          <w:b/>
          <w:spacing w:val="24"/>
          <w:sz w:val="28"/>
          <w:szCs w:val="28"/>
        </w:rPr>
        <w:t>заочной</w:t>
      </w:r>
      <w:r w:rsidR="006E5A58">
        <w:rPr>
          <w:b/>
          <w:spacing w:val="24"/>
          <w:sz w:val="28"/>
          <w:szCs w:val="28"/>
        </w:rPr>
        <w:t xml:space="preserve"> </w:t>
      </w:r>
      <w:r w:rsidRPr="002C30C8">
        <w:rPr>
          <w:b/>
          <w:spacing w:val="24"/>
          <w:sz w:val="28"/>
          <w:szCs w:val="28"/>
        </w:rPr>
        <w:t>формы</w:t>
      </w:r>
      <w:r w:rsidR="006E5A58">
        <w:rPr>
          <w:b/>
          <w:spacing w:val="24"/>
          <w:sz w:val="28"/>
          <w:szCs w:val="28"/>
        </w:rPr>
        <w:t xml:space="preserve"> </w:t>
      </w:r>
      <w:r w:rsidRPr="002C30C8">
        <w:rPr>
          <w:b/>
          <w:spacing w:val="24"/>
          <w:sz w:val="28"/>
          <w:szCs w:val="28"/>
        </w:rPr>
        <w:t>обучения</w:t>
      </w:r>
    </w:p>
    <w:p w:rsidR="005E6B12" w:rsidRPr="002C30C8" w:rsidRDefault="005E6B12" w:rsidP="00544853">
      <w:pPr>
        <w:jc w:val="center"/>
        <w:rPr>
          <w:sz w:val="28"/>
          <w:szCs w:val="28"/>
        </w:rPr>
      </w:pPr>
    </w:p>
    <w:p w:rsidR="005E6B12" w:rsidRPr="002C30C8" w:rsidRDefault="005E6B12" w:rsidP="00544853">
      <w:pPr>
        <w:jc w:val="center"/>
        <w:rPr>
          <w:sz w:val="28"/>
          <w:szCs w:val="28"/>
        </w:rPr>
      </w:pPr>
    </w:p>
    <w:p w:rsidR="00954F1A" w:rsidRDefault="005E6B12" w:rsidP="00544853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дисциплине</w:t>
      </w:r>
      <w:r w:rsidR="006E5A58">
        <w:rPr>
          <w:sz w:val="28"/>
          <w:szCs w:val="28"/>
        </w:rPr>
        <w:t xml:space="preserve"> </w:t>
      </w:r>
    </w:p>
    <w:p w:rsidR="005E6B12" w:rsidRPr="002C30C8" w:rsidRDefault="005E6B12" w:rsidP="0054485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B7A93" w:rsidRPr="007B7A93">
        <w:rPr>
          <w:sz w:val="28"/>
          <w:szCs w:val="28"/>
        </w:rPr>
        <w:t>Управление</w:t>
      </w:r>
      <w:r w:rsidR="006E5A58">
        <w:rPr>
          <w:sz w:val="28"/>
          <w:szCs w:val="28"/>
        </w:rPr>
        <w:t xml:space="preserve"> </w:t>
      </w:r>
      <w:r w:rsidR="007B7A93" w:rsidRPr="007B7A93">
        <w:rPr>
          <w:sz w:val="28"/>
          <w:szCs w:val="28"/>
        </w:rPr>
        <w:t>государственными</w:t>
      </w:r>
      <w:r w:rsidR="006E5A58">
        <w:rPr>
          <w:sz w:val="28"/>
          <w:szCs w:val="28"/>
        </w:rPr>
        <w:t xml:space="preserve"> </w:t>
      </w:r>
      <w:r w:rsidR="007B7A93" w:rsidRPr="007B7A93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="007B7A93" w:rsidRPr="007B7A93">
        <w:rPr>
          <w:sz w:val="28"/>
          <w:szCs w:val="28"/>
        </w:rPr>
        <w:t>муниципальными</w:t>
      </w:r>
      <w:r w:rsidR="006E5A58">
        <w:rPr>
          <w:sz w:val="28"/>
          <w:szCs w:val="28"/>
        </w:rPr>
        <w:t xml:space="preserve"> </w:t>
      </w:r>
      <w:r w:rsidR="007B7A93" w:rsidRPr="007B7A93">
        <w:rPr>
          <w:sz w:val="28"/>
          <w:szCs w:val="28"/>
        </w:rPr>
        <w:t>закупками</w:t>
      </w:r>
      <w:r w:rsidRPr="002C30C8">
        <w:rPr>
          <w:sz w:val="28"/>
          <w:szCs w:val="28"/>
        </w:rPr>
        <w:t>»</w:t>
      </w:r>
    </w:p>
    <w:p w:rsidR="005E6B12" w:rsidRPr="002C30C8" w:rsidRDefault="005E6B12" w:rsidP="00544853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</w:t>
      </w:r>
      <w:r w:rsidR="006E5A58">
        <w:rPr>
          <w:sz w:val="28"/>
          <w:szCs w:val="28"/>
          <w:vertAlign w:val="superscript"/>
        </w:rPr>
        <w:t xml:space="preserve"> </w:t>
      </w:r>
      <w:r w:rsidRPr="002C30C8">
        <w:rPr>
          <w:sz w:val="28"/>
          <w:szCs w:val="28"/>
          <w:vertAlign w:val="superscript"/>
        </w:rPr>
        <w:t>дисциплины</w:t>
      </w:r>
      <w:r w:rsidR="006E5A58">
        <w:rPr>
          <w:sz w:val="28"/>
          <w:szCs w:val="28"/>
          <w:vertAlign w:val="superscript"/>
        </w:rPr>
        <w:t xml:space="preserve"> </w:t>
      </w:r>
      <w:r w:rsidRPr="002C30C8">
        <w:rPr>
          <w:sz w:val="28"/>
          <w:szCs w:val="28"/>
          <w:vertAlign w:val="superscript"/>
        </w:rPr>
        <w:t>(модуля)</w:t>
      </w:r>
    </w:p>
    <w:p w:rsidR="005E6B12" w:rsidRPr="002C30C8" w:rsidRDefault="005E6B12" w:rsidP="00544853">
      <w:pPr>
        <w:jc w:val="center"/>
        <w:rPr>
          <w:sz w:val="28"/>
          <w:szCs w:val="28"/>
        </w:rPr>
      </w:pPr>
    </w:p>
    <w:p w:rsidR="00BF60D1" w:rsidRDefault="005E6B12" w:rsidP="00BF60D1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направления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подготовки</w:t>
      </w:r>
    </w:p>
    <w:p w:rsidR="005E6B12" w:rsidRPr="002C30C8" w:rsidRDefault="007B7A93" w:rsidP="00BF60D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38.04</w:t>
      </w:r>
      <w:r w:rsidR="00010339">
        <w:rPr>
          <w:sz w:val="28"/>
          <w:szCs w:val="28"/>
        </w:rPr>
        <w:t>.04</w:t>
      </w:r>
      <w:r w:rsidR="006E5A58">
        <w:rPr>
          <w:sz w:val="28"/>
          <w:szCs w:val="28"/>
        </w:rPr>
        <w:t xml:space="preserve"> </w:t>
      </w:r>
      <w:r w:rsidR="00010339">
        <w:rPr>
          <w:sz w:val="28"/>
          <w:szCs w:val="28"/>
        </w:rPr>
        <w:t>Г</w:t>
      </w:r>
      <w:r w:rsidR="005E6B12">
        <w:rPr>
          <w:sz w:val="28"/>
          <w:szCs w:val="28"/>
        </w:rPr>
        <w:t>осударственное</w:t>
      </w:r>
      <w:r w:rsidR="006E5A58">
        <w:rPr>
          <w:sz w:val="28"/>
          <w:szCs w:val="28"/>
        </w:rPr>
        <w:t xml:space="preserve"> </w:t>
      </w:r>
      <w:r w:rsidR="005E6B12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="005E6B12">
        <w:rPr>
          <w:sz w:val="28"/>
          <w:szCs w:val="28"/>
        </w:rPr>
        <w:t>муниципальное</w:t>
      </w:r>
      <w:r w:rsidR="006E5A58">
        <w:rPr>
          <w:sz w:val="28"/>
          <w:szCs w:val="28"/>
        </w:rPr>
        <w:t xml:space="preserve"> </w:t>
      </w:r>
      <w:r w:rsidR="005E6B12">
        <w:rPr>
          <w:sz w:val="28"/>
          <w:szCs w:val="28"/>
        </w:rPr>
        <w:t>управление</w:t>
      </w:r>
    </w:p>
    <w:p w:rsidR="005E6B12" w:rsidRPr="002C30C8" w:rsidRDefault="005E6B12" w:rsidP="00544853">
      <w:pPr>
        <w:jc w:val="center"/>
        <w:rPr>
          <w:sz w:val="28"/>
          <w:szCs w:val="28"/>
          <w:vertAlign w:val="superscript"/>
        </w:rPr>
      </w:pPr>
    </w:p>
    <w:p w:rsidR="005E6B12" w:rsidRPr="002C30C8" w:rsidRDefault="005E6B12" w:rsidP="00544853">
      <w:pPr>
        <w:jc w:val="both"/>
        <w:outlineLvl w:val="0"/>
        <w:rPr>
          <w:sz w:val="28"/>
          <w:szCs w:val="28"/>
        </w:rPr>
      </w:pPr>
    </w:p>
    <w:p w:rsidR="005E6B12" w:rsidRDefault="005E6B12" w:rsidP="00544853">
      <w:pPr>
        <w:spacing w:line="360" w:lineRule="auto"/>
        <w:ind w:firstLine="567"/>
        <w:rPr>
          <w:sz w:val="28"/>
          <w:szCs w:val="28"/>
        </w:rPr>
      </w:pPr>
    </w:p>
    <w:p w:rsidR="005E6B12" w:rsidRPr="002C30C8" w:rsidRDefault="005E6B12" w:rsidP="0054485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трудоемкость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дисциплины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(модуля)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E5A58">
        <w:rPr>
          <w:sz w:val="28"/>
          <w:szCs w:val="28"/>
        </w:rPr>
        <w:t xml:space="preserve"> </w:t>
      </w:r>
      <w:r w:rsidR="007B7A93">
        <w:rPr>
          <w:sz w:val="28"/>
          <w:szCs w:val="28"/>
        </w:rPr>
        <w:t>3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зачетные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5E6B12" w:rsidRPr="002C30C8" w:rsidRDefault="005E6B12" w:rsidP="0054485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текущего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контроля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семестре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контрольная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работа.</w:t>
      </w:r>
    </w:p>
    <w:p w:rsidR="005E6B12" w:rsidRPr="002C30C8" w:rsidRDefault="005E6B12" w:rsidP="0054485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работа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(курсовой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проект)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(КР,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КП)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–нет.</w:t>
      </w:r>
    </w:p>
    <w:p w:rsidR="005E6B12" w:rsidRPr="002C30C8" w:rsidRDefault="005E6B12" w:rsidP="0054485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промежуточного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контроля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семестре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–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зачет.</w:t>
      </w:r>
    </w:p>
    <w:p w:rsidR="00D47759" w:rsidRPr="002D6859" w:rsidRDefault="005E6B12" w:rsidP="00A6193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47759" w:rsidRPr="002D6859">
        <w:rPr>
          <w:rFonts w:ascii="Times New Roman" w:hAnsi="Times New Roman"/>
          <w:b/>
          <w:sz w:val="28"/>
          <w:szCs w:val="28"/>
        </w:rPr>
        <w:lastRenderedPageBreak/>
        <w:t>Краткое</w:t>
      </w:r>
      <w:r w:rsidR="006E5A58">
        <w:rPr>
          <w:rFonts w:ascii="Times New Roman" w:hAnsi="Times New Roman"/>
          <w:b/>
          <w:sz w:val="28"/>
          <w:szCs w:val="28"/>
        </w:rPr>
        <w:t xml:space="preserve"> </w:t>
      </w:r>
      <w:r w:rsidR="00D47759" w:rsidRPr="002D6859">
        <w:rPr>
          <w:rFonts w:ascii="Times New Roman" w:hAnsi="Times New Roman"/>
          <w:b/>
          <w:sz w:val="28"/>
          <w:szCs w:val="28"/>
        </w:rPr>
        <w:t>содержание</w:t>
      </w:r>
      <w:r w:rsidR="006E5A58">
        <w:rPr>
          <w:rFonts w:ascii="Times New Roman" w:hAnsi="Times New Roman"/>
          <w:b/>
          <w:sz w:val="28"/>
          <w:szCs w:val="28"/>
        </w:rPr>
        <w:t xml:space="preserve"> </w:t>
      </w:r>
      <w:r w:rsidR="00D47759" w:rsidRPr="002D6859">
        <w:rPr>
          <w:rFonts w:ascii="Times New Roman" w:hAnsi="Times New Roman"/>
          <w:b/>
          <w:sz w:val="28"/>
          <w:szCs w:val="28"/>
        </w:rPr>
        <w:t>курса</w:t>
      </w:r>
    </w:p>
    <w:p w:rsidR="00D47759" w:rsidRPr="007B7A93" w:rsidRDefault="00D47759" w:rsidP="00A6193A">
      <w:pPr>
        <w:pStyle w:val="a4"/>
        <w:rPr>
          <w:rFonts w:ascii="Times New Roman" w:hAnsi="Times New Roman"/>
          <w:b/>
          <w:sz w:val="28"/>
          <w:szCs w:val="28"/>
        </w:rPr>
      </w:pPr>
    </w:p>
    <w:p w:rsidR="007B7A93" w:rsidRPr="007B7A93" w:rsidRDefault="007B7A93" w:rsidP="00A6193A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7A93">
        <w:rPr>
          <w:sz w:val="28"/>
          <w:szCs w:val="28"/>
        </w:rPr>
        <w:t>Основы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контрактной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системы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сфере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закупок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для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государственных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муниципальных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нужд</w:t>
      </w:r>
    </w:p>
    <w:p w:rsidR="007B7A93" w:rsidRPr="007B7A93" w:rsidRDefault="007B7A93" w:rsidP="00A6193A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7A93">
        <w:rPr>
          <w:sz w:val="28"/>
          <w:szCs w:val="28"/>
        </w:rPr>
        <w:t>Информационное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обеспечение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контрактной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системы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сфере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закупок.</w:t>
      </w:r>
    </w:p>
    <w:p w:rsidR="007B7A93" w:rsidRPr="007B7A93" w:rsidRDefault="007B7A93" w:rsidP="00A6193A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7A93">
        <w:rPr>
          <w:sz w:val="28"/>
          <w:szCs w:val="28"/>
        </w:rPr>
        <w:t>Организационная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система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заказчика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по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осуществлению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закупок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для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государственных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муниципальных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нужд</w:t>
      </w:r>
    </w:p>
    <w:p w:rsidR="007B7A93" w:rsidRPr="007B7A93" w:rsidRDefault="007B7A93" w:rsidP="00A6193A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7A93">
        <w:rPr>
          <w:sz w:val="28"/>
          <w:szCs w:val="28"/>
        </w:rPr>
        <w:t>Специализированные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организации,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эксперты,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экспертные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организации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контрактной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системе.</w:t>
      </w:r>
    </w:p>
    <w:p w:rsidR="007B7A93" w:rsidRPr="007B7A93" w:rsidRDefault="007B7A93" w:rsidP="00A6193A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7A93">
        <w:rPr>
          <w:sz w:val="28"/>
          <w:szCs w:val="28"/>
        </w:rPr>
        <w:t>Планирование,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обоснование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нормирование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закупок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для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государственных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муниципальных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нужд</w:t>
      </w:r>
    </w:p>
    <w:p w:rsidR="007B7A93" w:rsidRPr="007B7A93" w:rsidRDefault="007B7A93" w:rsidP="00A6193A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7A93">
        <w:rPr>
          <w:sz w:val="28"/>
          <w:szCs w:val="28"/>
        </w:rPr>
        <w:t>Способы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определения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поставщиков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товаров,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работ,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услуг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для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государственных,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муниципальных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нужд</w:t>
      </w:r>
    </w:p>
    <w:p w:rsidR="007B7A93" w:rsidRPr="007B7A93" w:rsidRDefault="007B7A93" w:rsidP="00A6193A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7A93">
        <w:rPr>
          <w:sz w:val="28"/>
          <w:szCs w:val="28"/>
        </w:rPr>
        <w:t>Государственный,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</w:t>
      </w:r>
    </w:p>
    <w:p w:rsidR="007B7A93" w:rsidRPr="007B7A93" w:rsidRDefault="007B7A93" w:rsidP="00A6193A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7A93">
        <w:rPr>
          <w:sz w:val="28"/>
          <w:szCs w:val="28"/>
        </w:rPr>
        <w:t>Мониторинг,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аудит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контроль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сфере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закупочной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деятельности.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Ответственнос</w:t>
      </w:r>
      <w:r>
        <w:rPr>
          <w:sz w:val="28"/>
          <w:szCs w:val="28"/>
        </w:rPr>
        <w:t>ть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</w:p>
    <w:p w:rsidR="007B7A93" w:rsidRPr="007B7A93" w:rsidRDefault="007B7A93" w:rsidP="00A6193A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B7A93">
        <w:rPr>
          <w:sz w:val="28"/>
          <w:szCs w:val="28"/>
        </w:rPr>
        <w:t>Особенности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осуществления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закупок</w:t>
      </w:r>
      <w:r w:rsidR="006E5A58">
        <w:rPr>
          <w:sz w:val="28"/>
          <w:szCs w:val="28"/>
        </w:rPr>
        <w:t xml:space="preserve"> </w:t>
      </w:r>
      <w:r w:rsidRPr="007B7A93">
        <w:rPr>
          <w:sz w:val="28"/>
          <w:szCs w:val="28"/>
        </w:rPr>
        <w:t>от</w:t>
      </w:r>
      <w:r>
        <w:rPr>
          <w:sz w:val="28"/>
          <w:szCs w:val="28"/>
        </w:rPr>
        <w:t>дельными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</w:p>
    <w:p w:rsidR="00D47759" w:rsidRPr="0048624D" w:rsidRDefault="00C55317" w:rsidP="00A619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  <w:r w:rsidR="006E5A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текущего</w:t>
      </w:r>
      <w:r w:rsidR="006E5A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контроля</w:t>
      </w:r>
    </w:p>
    <w:p w:rsidR="00D47759" w:rsidRPr="0048624D" w:rsidRDefault="00C55317" w:rsidP="00A6193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</w:t>
      </w:r>
      <w:r w:rsidR="006E5A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работа</w:t>
      </w:r>
    </w:p>
    <w:p w:rsidR="00D47759" w:rsidRPr="0048624D" w:rsidRDefault="00D47759" w:rsidP="00A6193A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48624D">
        <w:rPr>
          <w:sz w:val="28"/>
          <w:szCs w:val="28"/>
        </w:rPr>
        <w:t>Рекомендуемый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объем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для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контрольных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работ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составляет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10</w:t>
      </w:r>
      <w:r w:rsidR="006E5A58">
        <w:rPr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–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15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страниц.</w:t>
      </w:r>
      <w:r w:rsidR="006E5A58">
        <w:rPr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Контрольная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работа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по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дисциплине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«</w:t>
      </w:r>
      <w:r w:rsidR="00687A54" w:rsidRPr="007B7A93">
        <w:rPr>
          <w:sz w:val="28"/>
          <w:szCs w:val="28"/>
        </w:rPr>
        <w:t>Управление</w:t>
      </w:r>
      <w:r w:rsidR="006E5A58">
        <w:rPr>
          <w:sz w:val="28"/>
          <w:szCs w:val="28"/>
        </w:rPr>
        <w:t xml:space="preserve"> </w:t>
      </w:r>
      <w:r w:rsidR="00687A54" w:rsidRPr="007B7A93">
        <w:rPr>
          <w:sz w:val="28"/>
          <w:szCs w:val="28"/>
        </w:rPr>
        <w:t>государственными</w:t>
      </w:r>
      <w:r w:rsidR="006E5A58">
        <w:rPr>
          <w:sz w:val="28"/>
          <w:szCs w:val="28"/>
        </w:rPr>
        <w:t xml:space="preserve"> </w:t>
      </w:r>
      <w:r w:rsidR="00687A54" w:rsidRPr="007B7A93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="00687A54" w:rsidRPr="007B7A93">
        <w:rPr>
          <w:sz w:val="28"/>
          <w:szCs w:val="28"/>
        </w:rPr>
        <w:t>муниципальными</w:t>
      </w:r>
      <w:r w:rsidR="006E5A58">
        <w:rPr>
          <w:sz w:val="28"/>
          <w:szCs w:val="28"/>
        </w:rPr>
        <w:t xml:space="preserve"> </w:t>
      </w:r>
      <w:r w:rsidR="00687A54" w:rsidRPr="007B7A93">
        <w:rPr>
          <w:sz w:val="28"/>
          <w:szCs w:val="28"/>
        </w:rPr>
        <w:t>закупками</w:t>
      </w:r>
      <w:r w:rsidRPr="0048624D">
        <w:rPr>
          <w:color w:val="000000"/>
          <w:spacing w:val="-4"/>
          <w:sz w:val="28"/>
          <w:szCs w:val="28"/>
        </w:rPr>
        <w:t>»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представляет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собой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работу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научно-методического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содержания,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="006C7645">
        <w:rPr>
          <w:color w:val="000000"/>
          <w:spacing w:val="-4"/>
          <w:sz w:val="28"/>
          <w:szCs w:val="28"/>
        </w:rPr>
        <w:t>позволяющую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="006C7645">
        <w:rPr>
          <w:color w:val="000000"/>
          <w:spacing w:val="-4"/>
          <w:sz w:val="28"/>
          <w:szCs w:val="28"/>
        </w:rPr>
        <w:t>студенту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="006C7645">
        <w:rPr>
          <w:color w:val="000000"/>
          <w:spacing w:val="-4"/>
          <w:sz w:val="28"/>
          <w:szCs w:val="28"/>
        </w:rPr>
        <w:t>закрепить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полученную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информацию,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систематизируя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по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собственному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усмотрению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накопленные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="009643DB">
        <w:rPr>
          <w:color w:val="000000"/>
          <w:spacing w:val="-4"/>
          <w:sz w:val="28"/>
          <w:szCs w:val="28"/>
        </w:rPr>
        <w:t>данные,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="009643DB">
        <w:rPr>
          <w:color w:val="000000"/>
          <w:spacing w:val="-4"/>
          <w:sz w:val="28"/>
          <w:szCs w:val="28"/>
        </w:rPr>
        <w:t>приводя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="009643DB">
        <w:rPr>
          <w:color w:val="000000"/>
          <w:spacing w:val="-4"/>
          <w:sz w:val="28"/>
          <w:szCs w:val="28"/>
        </w:rPr>
        <w:t>примеры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="009643DB">
        <w:rPr>
          <w:color w:val="000000"/>
          <w:spacing w:val="-4"/>
          <w:sz w:val="28"/>
          <w:szCs w:val="28"/>
        </w:rPr>
        <w:t>по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="009643DB">
        <w:rPr>
          <w:color w:val="000000"/>
          <w:spacing w:val="-4"/>
          <w:sz w:val="28"/>
          <w:szCs w:val="28"/>
        </w:rPr>
        <w:t>рассматриваемым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="009643DB">
        <w:rPr>
          <w:color w:val="000000"/>
          <w:spacing w:val="-4"/>
          <w:sz w:val="28"/>
          <w:szCs w:val="28"/>
        </w:rPr>
        <w:t>вопросам.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Основой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содержания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контрольной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работы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является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материал,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включающий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обобщение,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анализ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теоретических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положений</w:t>
      </w:r>
      <w:r w:rsidR="006C7645">
        <w:rPr>
          <w:color w:val="000000"/>
          <w:spacing w:val="-4"/>
          <w:sz w:val="28"/>
          <w:szCs w:val="28"/>
        </w:rPr>
        <w:t>,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="006C7645">
        <w:rPr>
          <w:color w:val="000000"/>
          <w:spacing w:val="-4"/>
          <w:sz w:val="28"/>
          <w:szCs w:val="28"/>
        </w:rPr>
        <w:t>практические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="006C7645">
        <w:rPr>
          <w:color w:val="000000"/>
          <w:spacing w:val="-4"/>
          <w:sz w:val="28"/>
          <w:szCs w:val="28"/>
        </w:rPr>
        <w:t>примеры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по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двум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вопросам,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представленным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в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таблице,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а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48624D">
        <w:rPr>
          <w:color w:val="000000"/>
          <w:spacing w:val="-4"/>
          <w:sz w:val="28"/>
          <w:szCs w:val="28"/>
        </w:rPr>
        <w:t>та</w:t>
      </w:r>
      <w:r w:rsidR="0053656F">
        <w:rPr>
          <w:color w:val="000000"/>
          <w:spacing w:val="-4"/>
          <w:sz w:val="28"/>
          <w:szCs w:val="28"/>
        </w:rPr>
        <w:t>кже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="0053656F">
        <w:rPr>
          <w:color w:val="000000"/>
          <w:spacing w:val="-4"/>
          <w:sz w:val="28"/>
          <w:szCs w:val="28"/>
        </w:rPr>
        <w:t>собственные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="0053656F">
        <w:rPr>
          <w:color w:val="000000"/>
          <w:spacing w:val="-4"/>
          <w:sz w:val="28"/>
          <w:szCs w:val="28"/>
        </w:rPr>
        <w:t>выводы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="0053656F">
        <w:rPr>
          <w:color w:val="000000"/>
          <w:spacing w:val="-4"/>
          <w:sz w:val="28"/>
          <w:szCs w:val="28"/>
        </w:rPr>
        <w:t>автора.</w:t>
      </w:r>
    </w:p>
    <w:p w:rsidR="00D47759" w:rsidRPr="0048624D" w:rsidRDefault="00D47759" w:rsidP="00A6193A">
      <w:pPr>
        <w:ind w:firstLine="720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Основными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критериями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для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зачета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выполненной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контрольной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работы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является:</w:t>
      </w:r>
    </w:p>
    <w:p w:rsidR="00D47759" w:rsidRPr="0048624D" w:rsidRDefault="00D47759" w:rsidP="00A6193A">
      <w:pPr>
        <w:ind w:firstLine="720"/>
        <w:jc w:val="both"/>
        <w:rPr>
          <w:color w:val="000000"/>
          <w:sz w:val="28"/>
          <w:szCs w:val="28"/>
        </w:rPr>
      </w:pPr>
      <w:r w:rsidRPr="0048624D">
        <w:rPr>
          <w:color w:val="000000"/>
          <w:sz w:val="28"/>
          <w:szCs w:val="28"/>
        </w:rPr>
        <w:t>–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использование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достаточно</w:t>
      </w:r>
      <w:r w:rsidR="009643DB">
        <w:rPr>
          <w:color w:val="000000"/>
          <w:sz w:val="28"/>
          <w:szCs w:val="28"/>
        </w:rPr>
        <w:t>го</w:t>
      </w:r>
      <w:r w:rsidR="006E5A58">
        <w:rPr>
          <w:color w:val="000000"/>
          <w:sz w:val="28"/>
          <w:szCs w:val="28"/>
        </w:rPr>
        <w:t xml:space="preserve"> </w:t>
      </w:r>
      <w:r w:rsidR="009643DB">
        <w:rPr>
          <w:color w:val="000000"/>
          <w:sz w:val="28"/>
          <w:szCs w:val="28"/>
        </w:rPr>
        <w:t>объема</w:t>
      </w:r>
      <w:r w:rsidR="006E5A58">
        <w:rPr>
          <w:color w:val="000000"/>
          <w:sz w:val="28"/>
          <w:szCs w:val="28"/>
        </w:rPr>
        <w:t xml:space="preserve"> </w:t>
      </w:r>
      <w:r w:rsidR="009643DB">
        <w:rPr>
          <w:color w:val="000000"/>
          <w:sz w:val="28"/>
          <w:szCs w:val="28"/>
        </w:rPr>
        <w:t>источников</w:t>
      </w:r>
      <w:r w:rsidR="006E5A58">
        <w:rPr>
          <w:color w:val="000000"/>
          <w:sz w:val="28"/>
          <w:szCs w:val="28"/>
        </w:rPr>
        <w:t xml:space="preserve"> </w:t>
      </w:r>
      <w:r w:rsidR="009643DB">
        <w:rPr>
          <w:color w:val="000000"/>
          <w:sz w:val="28"/>
          <w:szCs w:val="28"/>
        </w:rPr>
        <w:t>(не</w:t>
      </w:r>
      <w:r w:rsidR="006E5A58">
        <w:rPr>
          <w:color w:val="000000"/>
          <w:sz w:val="28"/>
          <w:szCs w:val="28"/>
        </w:rPr>
        <w:t xml:space="preserve"> </w:t>
      </w:r>
      <w:r w:rsidR="009643DB">
        <w:rPr>
          <w:color w:val="000000"/>
          <w:sz w:val="28"/>
          <w:szCs w:val="28"/>
        </w:rPr>
        <w:t>менее</w:t>
      </w:r>
      <w:r w:rsidR="006E5A58">
        <w:rPr>
          <w:color w:val="000000"/>
          <w:sz w:val="28"/>
          <w:szCs w:val="28"/>
        </w:rPr>
        <w:t xml:space="preserve"> </w:t>
      </w:r>
      <w:r w:rsidR="009643DB">
        <w:rPr>
          <w:color w:val="000000"/>
          <w:sz w:val="28"/>
          <w:szCs w:val="28"/>
        </w:rPr>
        <w:t>3</w:t>
      </w:r>
      <w:r w:rsidRPr="0048624D">
        <w:rPr>
          <w:color w:val="000000"/>
          <w:sz w:val="28"/>
          <w:szCs w:val="28"/>
        </w:rPr>
        <w:t>)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для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рассмотрения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сущности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вопросов;</w:t>
      </w:r>
      <w:r w:rsidR="006E5A58">
        <w:rPr>
          <w:color w:val="000000"/>
          <w:sz w:val="28"/>
          <w:szCs w:val="28"/>
        </w:rPr>
        <w:t xml:space="preserve"> </w:t>
      </w:r>
    </w:p>
    <w:p w:rsidR="00D47759" w:rsidRPr="0048624D" w:rsidRDefault="00D47759" w:rsidP="00A6193A">
      <w:pPr>
        <w:ind w:firstLine="720"/>
        <w:jc w:val="both"/>
        <w:rPr>
          <w:color w:val="000000"/>
          <w:sz w:val="28"/>
          <w:szCs w:val="28"/>
        </w:rPr>
      </w:pPr>
      <w:r w:rsidRPr="0048624D">
        <w:rPr>
          <w:color w:val="000000"/>
          <w:sz w:val="28"/>
          <w:szCs w:val="28"/>
        </w:rPr>
        <w:t>–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навыки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лаконичного,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чёткого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и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грамотного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изложения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материала,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оформление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работы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в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соответствии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с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методическими</w:t>
      </w:r>
      <w:r w:rsidR="006E5A58">
        <w:rPr>
          <w:color w:val="000000"/>
          <w:sz w:val="28"/>
          <w:szCs w:val="28"/>
        </w:rPr>
        <w:t xml:space="preserve"> </w:t>
      </w:r>
      <w:r w:rsidRPr="0048624D">
        <w:rPr>
          <w:color w:val="000000"/>
          <w:sz w:val="28"/>
          <w:szCs w:val="28"/>
        </w:rPr>
        <w:t>указаниями.</w:t>
      </w:r>
    </w:p>
    <w:p w:rsidR="00D47759" w:rsidRPr="0048624D" w:rsidRDefault="00D47759" w:rsidP="00A6193A">
      <w:pPr>
        <w:ind w:firstLine="708"/>
        <w:jc w:val="both"/>
        <w:rPr>
          <w:bCs/>
          <w:sz w:val="28"/>
          <w:szCs w:val="28"/>
        </w:rPr>
      </w:pPr>
      <w:r w:rsidRPr="0048624D">
        <w:rPr>
          <w:b/>
          <w:bCs/>
          <w:sz w:val="28"/>
          <w:szCs w:val="28"/>
        </w:rPr>
        <w:t>Вопросы</w:t>
      </w:r>
      <w:r w:rsidR="006E5A58">
        <w:rPr>
          <w:b/>
          <w:bCs/>
          <w:sz w:val="28"/>
          <w:szCs w:val="28"/>
        </w:rPr>
        <w:t xml:space="preserve"> </w:t>
      </w:r>
      <w:r w:rsidRPr="0048624D">
        <w:rPr>
          <w:b/>
          <w:bCs/>
          <w:sz w:val="28"/>
          <w:szCs w:val="28"/>
        </w:rPr>
        <w:t>для</w:t>
      </w:r>
      <w:r w:rsidR="006E5A58">
        <w:rPr>
          <w:b/>
          <w:bCs/>
          <w:sz w:val="28"/>
          <w:szCs w:val="28"/>
        </w:rPr>
        <w:t xml:space="preserve"> </w:t>
      </w:r>
      <w:r w:rsidRPr="0048624D">
        <w:rPr>
          <w:b/>
          <w:bCs/>
          <w:sz w:val="28"/>
          <w:szCs w:val="28"/>
        </w:rPr>
        <w:t>написания</w:t>
      </w:r>
      <w:r w:rsidR="006E5A58">
        <w:rPr>
          <w:b/>
          <w:bCs/>
          <w:sz w:val="28"/>
          <w:szCs w:val="28"/>
        </w:rPr>
        <w:t xml:space="preserve"> </w:t>
      </w:r>
      <w:r w:rsidRPr="0048624D">
        <w:rPr>
          <w:bCs/>
          <w:sz w:val="28"/>
          <w:szCs w:val="28"/>
        </w:rPr>
        <w:t>контрольной</w:t>
      </w:r>
      <w:r w:rsidR="006E5A58">
        <w:rPr>
          <w:bCs/>
          <w:sz w:val="28"/>
          <w:szCs w:val="28"/>
        </w:rPr>
        <w:t xml:space="preserve"> </w:t>
      </w:r>
      <w:r w:rsidRPr="0048624D">
        <w:rPr>
          <w:bCs/>
          <w:sz w:val="28"/>
          <w:szCs w:val="28"/>
        </w:rPr>
        <w:t>работы</w:t>
      </w:r>
      <w:r w:rsidR="006E5A58">
        <w:rPr>
          <w:bCs/>
          <w:sz w:val="28"/>
          <w:szCs w:val="28"/>
        </w:rPr>
        <w:t xml:space="preserve"> </w:t>
      </w:r>
      <w:r w:rsidRPr="0048624D">
        <w:rPr>
          <w:bCs/>
          <w:sz w:val="28"/>
          <w:szCs w:val="28"/>
        </w:rPr>
        <w:t>выбираются</w:t>
      </w:r>
      <w:r w:rsidR="006E5A58">
        <w:rPr>
          <w:bCs/>
          <w:sz w:val="28"/>
          <w:szCs w:val="28"/>
        </w:rPr>
        <w:t xml:space="preserve"> </w:t>
      </w:r>
      <w:r w:rsidRPr="0048624D">
        <w:rPr>
          <w:bCs/>
          <w:sz w:val="28"/>
          <w:szCs w:val="28"/>
        </w:rPr>
        <w:t>студентом</w:t>
      </w:r>
      <w:r w:rsidR="006E5A58">
        <w:rPr>
          <w:bCs/>
          <w:sz w:val="28"/>
          <w:szCs w:val="28"/>
        </w:rPr>
        <w:t xml:space="preserve"> </w:t>
      </w:r>
      <w:r w:rsidRPr="0048624D">
        <w:rPr>
          <w:bCs/>
          <w:sz w:val="28"/>
          <w:szCs w:val="28"/>
        </w:rPr>
        <w:t>по</w:t>
      </w:r>
      <w:r w:rsidR="006E5A58">
        <w:rPr>
          <w:bCs/>
          <w:sz w:val="28"/>
          <w:szCs w:val="28"/>
        </w:rPr>
        <w:t xml:space="preserve"> </w:t>
      </w:r>
      <w:r w:rsidR="0053656F">
        <w:rPr>
          <w:bCs/>
          <w:sz w:val="28"/>
          <w:szCs w:val="28"/>
        </w:rPr>
        <w:t>первой</w:t>
      </w:r>
      <w:r w:rsidR="006E5A58">
        <w:rPr>
          <w:bCs/>
          <w:sz w:val="28"/>
          <w:szCs w:val="28"/>
        </w:rPr>
        <w:t xml:space="preserve"> </w:t>
      </w:r>
      <w:r w:rsidR="0053656F">
        <w:rPr>
          <w:bCs/>
          <w:sz w:val="28"/>
          <w:szCs w:val="28"/>
        </w:rPr>
        <w:t>букве</w:t>
      </w:r>
      <w:r w:rsidR="006E5A58">
        <w:rPr>
          <w:bCs/>
          <w:sz w:val="28"/>
          <w:szCs w:val="28"/>
        </w:rPr>
        <w:t xml:space="preserve"> </w:t>
      </w:r>
      <w:r w:rsidR="009643DB">
        <w:rPr>
          <w:bCs/>
          <w:sz w:val="28"/>
          <w:szCs w:val="28"/>
        </w:rPr>
        <w:t>своей</w:t>
      </w:r>
      <w:r w:rsidR="006E5A58">
        <w:rPr>
          <w:bCs/>
          <w:sz w:val="28"/>
          <w:szCs w:val="28"/>
        </w:rPr>
        <w:t xml:space="preserve"> </w:t>
      </w:r>
      <w:r w:rsidR="0053656F">
        <w:rPr>
          <w:bCs/>
          <w:sz w:val="28"/>
          <w:szCs w:val="28"/>
        </w:rPr>
        <w:t>фамилии.</w:t>
      </w:r>
      <w:r w:rsidR="006E5A58">
        <w:rPr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Первая</w:t>
            </w:r>
            <w:r w:rsidR="006E5A58">
              <w:t xml:space="preserve"> </w:t>
            </w:r>
            <w:r w:rsidRPr="00427AF3">
              <w:t>буква</w:t>
            </w:r>
            <w:r w:rsidR="006E5A58">
              <w:t xml:space="preserve"> </w:t>
            </w:r>
            <w:r w:rsidRPr="00427AF3">
              <w:t>фамилии</w:t>
            </w:r>
          </w:p>
        </w:tc>
        <w:tc>
          <w:tcPr>
            <w:tcW w:w="6237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№</w:t>
            </w:r>
            <w:r w:rsidR="006E5A58">
              <w:t xml:space="preserve"> </w:t>
            </w:r>
            <w:r w:rsidRPr="00427AF3">
              <w:t>варианта</w:t>
            </w:r>
            <w:r w:rsidR="006E5A58">
              <w:t xml:space="preserve"> </w:t>
            </w:r>
            <w:r w:rsidRPr="00427AF3">
              <w:t>кон</w:t>
            </w:r>
            <w:r>
              <w:t>трольной</w:t>
            </w:r>
            <w:r w:rsidR="006E5A58">
              <w:t xml:space="preserve"> </w:t>
            </w:r>
            <w:r w:rsidRPr="00427AF3">
              <w:t>работы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А</w:t>
            </w:r>
          </w:p>
        </w:tc>
        <w:tc>
          <w:tcPr>
            <w:tcW w:w="6237" w:type="dxa"/>
            <w:vAlign w:val="center"/>
          </w:tcPr>
          <w:p w:rsidR="00D47759" w:rsidRPr="0075680E" w:rsidRDefault="009643DB" w:rsidP="00544853">
            <w:pPr>
              <w:jc w:val="center"/>
            </w:pPr>
            <w:r w:rsidRPr="0075680E">
              <w:t>1</w:t>
            </w:r>
            <w:r w:rsidR="00630678" w:rsidRPr="0075680E">
              <w:t>,</w:t>
            </w:r>
            <w:r w:rsidR="006E5A58">
              <w:t xml:space="preserve"> </w:t>
            </w:r>
            <w:r w:rsidR="00630678" w:rsidRPr="0075680E">
              <w:t>29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Б</w:t>
            </w:r>
          </w:p>
        </w:tc>
        <w:tc>
          <w:tcPr>
            <w:tcW w:w="6237" w:type="dxa"/>
            <w:vAlign w:val="center"/>
          </w:tcPr>
          <w:p w:rsidR="00D47759" w:rsidRPr="0075680E" w:rsidRDefault="009643DB" w:rsidP="00544853">
            <w:pPr>
              <w:jc w:val="center"/>
            </w:pPr>
            <w:r w:rsidRPr="0075680E">
              <w:t>2</w:t>
            </w:r>
            <w:r w:rsidR="00630678" w:rsidRPr="0075680E">
              <w:t>,</w:t>
            </w:r>
            <w:r w:rsidR="006E5A58">
              <w:t xml:space="preserve"> </w:t>
            </w:r>
            <w:r w:rsidR="00630678" w:rsidRPr="0075680E">
              <w:t>30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В</w:t>
            </w:r>
          </w:p>
        </w:tc>
        <w:tc>
          <w:tcPr>
            <w:tcW w:w="6237" w:type="dxa"/>
            <w:vAlign w:val="center"/>
          </w:tcPr>
          <w:p w:rsidR="00D47759" w:rsidRPr="0075680E" w:rsidRDefault="009643DB" w:rsidP="00544853">
            <w:pPr>
              <w:jc w:val="center"/>
            </w:pPr>
            <w:r w:rsidRPr="0075680E">
              <w:t>3</w:t>
            </w:r>
            <w:r w:rsidR="00630678" w:rsidRPr="0075680E">
              <w:t>,</w:t>
            </w:r>
            <w:r w:rsidR="006E5A58">
              <w:t xml:space="preserve"> </w:t>
            </w:r>
            <w:r w:rsidR="00630678" w:rsidRPr="0075680E">
              <w:t>31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Г</w:t>
            </w:r>
          </w:p>
        </w:tc>
        <w:tc>
          <w:tcPr>
            <w:tcW w:w="6237" w:type="dxa"/>
            <w:vAlign w:val="center"/>
          </w:tcPr>
          <w:p w:rsidR="00D47759" w:rsidRPr="0075680E" w:rsidRDefault="009643DB" w:rsidP="00544853">
            <w:pPr>
              <w:jc w:val="center"/>
            </w:pPr>
            <w:r w:rsidRPr="0075680E">
              <w:t>4</w:t>
            </w:r>
            <w:r w:rsidR="00630678" w:rsidRPr="0075680E">
              <w:t>,</w:t>
            </w:r>
            <w:r w:rsidR="006E5A58">
              <w:t xml:space="preserve"> </w:t>
            </w:r>
            <w:r w:rsidR="00630678" w:rsidRPr="0075680E">
              <w:t>32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Д</w:t>
            </w:r>
          </w:p>
        </w:tc>
        <w:tc>
          <w:tcPr>
            <w:tcW w:w="6237" w:type="dxa"/>
            <w:vAlign w:val="center"/>
          </w:tcPr>
          <w:p w:rsidR="00D47759" w:rsidRPr="0075680E" w:rsidRDefault="009643DB" w:rsidP="00544853">
            <w:pPr>
              <w:jc w:val="center"/>
            </w:pPr>
            <w:r w:rsidRPr="0075680E">
              <w:t>5</w:t>
            </w:r>
            <w:r w:rsidR="00630678" w:rsidRPr="0075680E">
              <w:t>,</w:t>
            </w:r>
            <w:r w:rsidR="006E5A58">
              <w:t xml:space="preserve"> </w:t>
            </w:r>
            <w:r w:rsidR="00ED2302" w:rsidRPr="0075680E">
              <w:t>48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Ж</w:t>
            </w:r>
          </w:p>
        </w:tc>
        <w:tc>
          <w:tcPr>
            <w:tcW w:w="6237" w:type="dxa"/>
            <w:vAlign w:val="center"/>
          </w:tcPr>
          <w:p w:rsidR="00D47759" w:rsidRPr="0075680E" w:rsidRDefault="009643DB" w:rsidP="00544853">
            <w:pPr>
              <w:jc w:val="center"/>
            </w:pPr>
            <w:r w:rsidRPr="0075680E">
              <w:t>6</w:t>
            </w:r>
            <w:r w:rsidR="00630678" w:rsidRPr="0075680E">
              <w:t>,</w:t>
            </w:r>
            <w:r w:rsidR="006E5A58">
              <w:t xml:space="preserve"> </w:t>
            </w:r>
            <w:r w:rsidR="00630678" w:rsidRPr="0075680E">
              <w:t>34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З</w:t>
            </w:r>
          </w:p>
        </w:tc>
        <w:tc>
          <w:tcPr>
            <w:tcW w:w="6237" w:type="dxa"/>
            <w:vAlign w:val="center"/>
          </w:tcPr>
          <w:p w:rsidR="00D47759" w:rsidRPr="0075680E" w:rsidRDefault="009643DB" w:rsidP="00544853">
            <w:pPr>
              <w:jc w:val="center"/>
            </w:pPr>
            <w:r w:rsidRPr="0075680E">
              <w:t>7</w:t>
            </w:r>
            <w:r w:rsidR="00630678" w:rsidRPr="0075680E">
              <w:t>,</w:t>
            </w:r>
            <w:r w:rsidR="006E5A58">
              <w:t xml:space="preserve"> </w:t>
            </w:r>
            <w:r w:rsidR="00630678" w:rsidRPr="0075680E">
              <w:t>35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lastRenderedPageBreak/>
              <w:t>И</w:t>
            </w:r>
          </w:p>
        </w:tc>
        <w:tc>
          <w:tcPr>
            <w:tcW w:w="6237" w:type="dxa"/>
            <w:vAlign w:val="center"/>
          </w:tcPr>
          <w:p w:rsidR="00D47759" w:rsidRPr="0075680E" w:rsidRDefault="009643DB" w:rsidP="00544853">
            <w:pPr>
              <w:jc w:val="center"/>
            </w:pPr>
            <w:r w:rsidRPr="0075680E">
              <w:t>8</w:t>
            </w:r>
            <w:r w:rsidR="00630678" w:rsidRPr="0075680E">
              <w:t>,</w:t>
            </w:r>
            <w:r w:rsidR="006E5A58">
              <w:t xml:space="preserve"> </w:t>
            </w:r>
            <w:r w:rsidR="00630678" w:rsidRPr="0075680E">
              <w:t>36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Е</w:t>
            </w:r>
          </w:p>
        </w:tc>
        <w:tc>
          <w:tcPr>
            <w:tcW w:w="6237" w:type="dxa"/>
            <w:vAlign w:val="center"/>
          </w:tcPr>
          <w:p w:rsidR="00D47759" w:rsidRPr="0075680E" w:rsidRDefault="009643DB" w:rsidP="00544853">
            <w:pPr>
              <w:jc w:val="center"/>
            </w:pPr>
            <w:r w:rsidRPr="0075680E">
              <w:t>9</w:t>
            </w:r>
            <w:r w:rsidR="00630678" w:rsidRPr="0075680E">
              <w:t>,</w:t>
            </w:r>
            <w:r w:rsidR="006E5A58">
              <w:t xml:space="preserve"> </w:t>
            </w:r>
            <w:r w:rsidR="00630678" w:rsidRPr="0075680E">
              <w:t>37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Ё</w:t>
            </w:r>
          </w:p>
        </w:tc>
        <w:tc>
          <w:tcPr>
            <w:tcW w:w="6237" w:type="dxa"/>
            <w:vAlign w:val="center"/>
          </w:tcPr>
          <w:p w:rsidR="00D47759" w:rsidRPr="0075680E" w:rsidRDefault="009643DB" w:rsidP="00544853">
            <w:pPr>
              <w:jc w:val="center"/>
            </w:pPr>
            <w:r w:rsidRPr="0075680E">
              <w:t>10</w:t>
            </w:r>
            <w:r w:rsidR="00630678" w:rsidRPr="0075680E">
              <w:t>,</w:t>
            </w:r>
            <w:r w:rsidR="006E5A58">
              <w:t xml:space="preserve"> </w:t>
            </w:r>
            <w:r w:rsidR="00ED2302" w:rsidRPr="0075680E">
              <w:t>48</w:t>
            </w:r>
            <w:r w:rsidR="006E5A58">
              <w:t xml:space="preserve"> 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К</w:t>
            </w:r>
          </w:p>
        </w:tc>
        <w:tc>
          <w:tcPr>
            <w:tcW w:w="6237" w:type="dxa"/>
            <w:vAlign w:val="center"/>
          </w:tcPr>
          <w:p w:rsidR="00D47759" w:rsidRPr="0075680E" w:rsidRDefault="009643DB" w:rsidP="00544853">
            <w:pPr>
              <w:jc w:val="center"/>
            </w:pPr>
            <w:r w:rsidRPr="0075680E">
              <w:t>11</w:t>
            </w:r>
            <w:r w:rsidR="00ED2302" w:rsidRPr="0075680E">
              <w:t>,</w:t>
            </w:r>
            <w:r w:rsidR="006E5A58">
              <w:t xml:space="preserve"> </w:t>
            </w:r>
            <w:r w:rsidR="00ED2302" w:rsidRPr="0075680E">
              <w:t>47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Л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12,</w:t>
            </w:r>
            <w:r w:rsidR="006E5A58">
              <w:t xml:space="preserve"> </w:t>
            </w:r>
            <w:r w:rsidRPr="0075680E">
              <w:t>49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М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13</w:t>
            </w:r>
            <w:r w:rsidR="00ED2302" w:rsidRPr="0075680E">
              <w:t>,</w:t>
            </w:r>
            <w:r w:rsidR="006E5A58">
              <w:t xml:space="preserve"> </w:t>
            </w:r>
            <w:r w:rsidR="00ED2302" w:rsidRPr="0075680E">
              <w:t>47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>
              <w:t>Н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14</w:t>
            </w:r>
            <w:r w:rsidR="00ED2302" w:rsidRPr="0075680E">
              <w:t>,</w:t>
            </w:r>
            <w:r w:rsidR="006E5A58">
              <w:t xml:space="preserve"> </w:t>
            </w:r>
            <w:r w:rsidR="00ED2302" w:rsidRPr="0075680E">
              <w:t>48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О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15</w:t>
            </w:r>
            <w:r w:rsidR="00ED2302" w:rsidRPr="0075680E">
              <w:t>,</w:t>
            </w:r>
            <w:r w:rsidR="006E5A58">
              <w:t xml:space="preserve"> </w:t>
            </w:r>
            <w:r w:rsidR="00ED2302" w:rsidRPr="0075680E">
              <w:t>50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П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16</w:t>
            </w:r>
            <w:r w:rsidR="00ED2302" w:rsidRPr="0075680E">
              <w:t>,</w:t>
            </w:r>
            <w:r w:rsidR="006E5A58">
              <w:t xml:space="preserve"> </w:t>
            </w:r>
            <w:r w:rsidR="00ED2302" w:rsidRPr="0075680E">
              <w:t>49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Р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17,</w:t>
            </w:r>
            <w:r w:rsidR="006E5A58">
              <w:t xml:space="preserve"> </w:t>
            </w:r>
            <w:r w:rsidRPr="0075680E">
              <w:t>33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С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18</w:t>
            </w:r>
            <w:r w:rsidR="00ED2302" w:rsidRPr="0075680E">
              <w:t>,</w:t>
            </w:r>
            <w:r w:rsidR="006E5A58">
              <w:t xml:space="preserve"> </w:t>
            </w:r>
            <w:r w:rsidR="00ED2302" w:rsidRPr="0075680E">
              <w:t>45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Т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19</w:t>
            </w:r>
            <w:r w:rsidR="00ED2302" w:rsidRPr="0075680E">
              <w:t>,</w:t>
            </w:r>
            <w:r w:rsidR="006E5A58">
              <w:t xml:space="preserve"> </w:t>
            </w:r>
            <w:r w:rsidR="00ED2302" w:rsidRPr="0075680E">
              <w:t>46</w:t>
            </w:r>
            <w:r w:rsidR="006E5A58">
              <w:t xml:space="preserve"> 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У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20</w:t>
            </w:r>
            <w:r w:rsidR="00ED2302" w:rsidRPr="0075680E">
              <w:t>,</w:t>
            </w:r>
            <w:r w:rsidR="006E5A58">
              <w:t xml:space="preserve"> </w:t>
            </w:r>
            <w:r w:rsidR="00ED2302" w:rsidRPr="0075680E">
              <w:t>44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Ф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21,</w:t>
            </w:r>
            <w:r w:rsidR="006E5A58">
              <w:t xml:space="preserve"> </w:t>
            </w:r>
            <w:r w:rsidRPr="0075680E">
              <w:t>49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Х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22,</w:t>
            </w:r>
            <w:r w:rsidR="006E5A58">
              <w:t xml:space="preserve"> </w:t>
            </w:r>
            <w:r w:rsidRPr="0075680E">
              <w:t>50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Ц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23,</w:t>
            </w:r>
            <w:r w:rsidR="006E5A58">
              <w:t xml:space="preserve"> </w:t>
            </w:r>
            <w:r w:rsidR="00ED2302" w:rsidRPr="0075680E">
              <w:t>43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Ч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24,</w:t>
            </w:r>
            <w:r w:rsidR="006E5A58">
              <w:t xml:space="preserve"> </w:t>
            </w:r>
            <w:r w:rsidR="00ED2302" w:rsidRPr="0075680E">
              <w:t>42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Ш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25,</w:t>
            </w:r>
            <w:r w:rsidR="006E5A58">
              <w:t xml:space="preserve"> </w:t>
            </w:r>
            <w:r w:rsidR="00ED2302" w:rsidRPr="0075680E">
              <w:t>41</w:t>
            </w:r>
            <w:r w:rsidR="006E5A58">
              <w:t xml:space="preserve"> </w:t>
            </w:r>
          </w:p>
        </w:tc>
      </w:tr>
      <w:tr w:rsidR="00FA257D" w:rsidRPr="00427AF3" w:rsidTr="0002423B">
        <w:trPr>
          <w:jc w:val="center"/>
        </w:trPr>
        <w:tc>
          <w:tcPr>
            <w:tcW w:w="3085" w:type="dxa"/>
            <w:vAlign w:val="center"/>
          </w:tcPr>
          <w:p w:rsidR="00FA257D" w:rsidRPr="00427AF3" w:rsidRDefault="00FA257D" w:rsidP="00544853">
            <w:pPr>
              <w:jc w:val="center"/>
            </w:pPr>
            <w:r>
              <w:t>Щ</w:t>
            </w:r>
          </w:p>
        </w:tc>
        <w:tc>
          <w:tcPr>
            <w:tcW w:w="6237" w:type="dxa"/>
            <w:vAlign w:val="center"/>
          </w:tcPr>
          <w:p w:rsidR="00FA257D" w:rsidRPr="0075680E" w:rsidRDefault="00FA257D" w:rsidP="00544853">
            <w:pPr>
              <w:jc w:val="center"/>
            </w:pPr>
            <w:r>
              <w:t>15,</w:t>
            </w:r>
            <w:r w:rsidR="006E5A58">
              <w:t xml:space="preserve"> </w:t>
            </w:r>
            <w:r>
              <w:t>37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Э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26,</w:t>
            </w:r>
            <w:r w:rsidR="006E5A58">
              <w:t xml:space="preserve"> </w:t>
            </w:r>
            <w:r w:rsidRPr="0075680E">
              <w:t>39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Ю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27,</w:t>
            </w:r>
            <w:r w:rsidR="006E5A58">
              <w:t xml:space="preserve"> </w:t>
            </w:r>
            <w:r w:rsidR="00ED2302" w:rsidRPr="0075680E">
              <w:t>40</w:t>
            </w:r>
            <w:r w:rsidR="006E5A58">
              <w:t xml:space="preserve"> </w:t>
            </w:r>
          </w:p>
        </w:tc>
      </w:tr>
      <w:tr w:rsidR="00D47759" w:rsidRPr="00427AF3" w:rsidTr="0002423B">
        <w:trPr>
          <w:jc w:val="center"/>
        </w:trPr>
        <w:tc>
          <w:tcPr>
            <w:tcW w:w="3085" w:type="dxa"/>
            <w:vAlign w:val="center"/>
          </w:tcPr>
          <w:p w:rsidR="00D47759" w:rsidRPr="00427AF3" w:rsidRDefault="00D47759" w:rsidP="00544853">
            <w:pPr>
              <w:jc w:val="center"/>
            </w:pPr>
            <w:r w:rsidRPr="00427AF3">
              <w:t>Я</w:t>
            </w:r>
          </w:p>
        </w:tc>
        <w:tc>
          <w:tcPr>
            <w:tcW w:w="6237" w:type="dxa"/>
            <w:vAlign w:val="center"/>
          </w:tcPr>
          <w:p w:rsidR="00D47759" w:rsidRPr="0075680E" w:rsidRDefault="00630678" w:rsidP="00544853">
            <w:pPr>
              <w:jc w:val="center"/>
            </w:pPr>
            <w:r w:rsidRPr="0075680E">
              <w:t>28,</w:t>
            </w:r>
            <w:r w:rsidR="006E5A58">
              <w:t xml:space="preserve"> </w:t>
            </w:r>
            <w:r w:rsidRPr="0075680E">
              <w:t>38</w:t>
            </w:r>
          </w:p>
        </w:tc>
      </w:tr>
    </w:tbl>
    <w:p w:rsidR="00D47759" w:rsidRDefault="00D47759" w:rsidP="00544853">
      <w:pPr>
        <w:spacing w:line="360" w:lineRule="auto"/>
        <w:ind w:left="19" w:right="5" w:hanging="19"/>
        <w:jc w:val="center"/>
        <w:rPr>
          <w:b/>
          <w:color w:val="000000"/>
          <w:spacing w:val="-5"/>
          <w:sz w:val="28"/>
          <w:szCs w:val="28"/>
        </w:rPr>
      </w:pPr>
    </w:p>
    <w:p w:rsidR="00D47759" w:rsidRPr="0048624D" w:rsidRDefault="00D47759" w:rsidP="00A6193A">
      <w:pPr>
        <w:jc w:val="center"/>
        <w:rPr>
          <w:b/>
          <w:bCs/>
          <w:sz w:val="28"/>
          <w:szCs w:val="28"/>
        </w:rPr>
      </w:pPr>
      <w:r w:rsidRPr="0048624D">
        <w:rPr>
          <w:b/>
          <w:bCs/>
          <w:sz w:val="28"/>
          <w:szCs w:val="28"/>
        </w:rPr>
        <w:t>Темы</w:t>
      </w:r>
      <w:r w:rsidR="006E5A58">
        <w:rPr>
          <w:b/>
          <w:bCs/>
          <w:sz w:val="28"/>
          <w:szCs w:val="28"/>
        </w:rPr>
        <w:t xml:space="preserve"> </w:t>
      </w:r>
      <w:r w:rsidRPr="0048624D">
        <w:rPr>
          <w:b/>
          <w:bCs/>
          <w:sz w:val="28"/>
          <w:szCs w:val="28"/>
        </w:rPr>
        <w:t>вопросов</w:t>
      </w:r>
      <w:r w:rsidR="006E5A58">
        <w:rPr>
          <w:b/>
          <w:bCs/>
          <w:sz w:val="28"/>
          <w:szCs w:val="28"/>
        </w:rPr>
        <w:t xml:space="preserve"> </w:t>
      </w:r>
      <w:r w:rsidRPr="0048624D">
        <w:rPr>
          <w:b/>
          <w:bCs/>
          <w:sz w:val="28"/>
          <w:szCs w:val="28"/>
        </w:rPr>
        <w:t>контрольных</w:t>
      </w:r>
      <w:r w:rsidR="006E5A58">
        <w:rPr>
          <w:b/>
          <w:bCs/>
          <w:sz w:val="28"/>
          <w:szCs w:val="28"/>
        </w:rPr>
        <w:t xml:space="preserve"> </w:t>
      </w:r>
      <w:r w:rsidRPr="0048624D">
        <w:rPr>
          <w:b/>
          <w:bCs/>
          <w:sz w:val="28"/>
          <w:szCs w:val="28"/>
        </w:rPr>
        <w:t>работ</w:t>
      </w:r>
      <w:r w:rsidR="006E5A58">
        <w:rPr>
          <w:b/>
          <w:bCs/>
          <w:sz w:val="28"/>
          <w:szCs w:val="28"/>
        </w:rPr>
        <w:t xml:space="preserve"> </w:t>
      </w:r>
      <w:r w:rsidRPr="0048624D">
        <w:rPr>
          <w:b/>
          <w:bCs/>
          <w:sz w:val="28"/>
          <w:szCs w:val="28"/>
        </w:rPr>
        <w:t>по</w:t>
      </w:r>
      <w:r w:rsidR="006E5A58">
        <w:rPr>
          <w:b/>
          <w:bCs/>
          <w:sz w:val="28"/>
          <w:szCs w:val="28"/>
        </w:rPr>
        <w:t xml:space="preserve"> </w:t>
      </w:r>
      <w:r w:rsidRPr="0048624D">
        <w:rPr>
          <w:b/>
          <w:bCs/>
          <w:sz w:val="28"/>
          <w:szCs w:val="28"/>
        </w:rPr>
        <w:t>дисциплине</w:t>
      </w:r>
      <w:r w:rsidR="006E5A58">
        <w:rPr>
          <w:b/>
          <w:bCs/>
          <w:sz w:val="28"/>
          <w:szCs w:val="28"/>
        </w:rPr>
        <w:t xml:space="preserve"> </w:t>
      </w:r>
      <w:r w:rsidRPr="0048624D">
        <w:rPr>
          <w:b/>
          <w:bCs/>
          <w:sz w:val="28"/>
          <w:szCs w:val="28"/>
        </w:rPr>
        <w:t>«</w:t>
      </w:r>
      <w:r w:rsidR="0053656F" w:rsidRPr="0053656F">
        <w:rPr>
          <w:b/>
          <w:bCs/>
          <w:sz w:val="28"/>
          <w:szCs w:val="28"/>
        </w:rPr>
        <w:t>Управление</w:t>
      </w:r>
      <w:r w:rsidR="006E5A58">
        <w:rPr>
          <w:b/>
          <w:bCs/>
          <w:sz w:val="28"/>
          <w:szCs w:val="28"/>
        </w:rPr>
        <w:t xml:space="preserve"> </w:t>
      </w:r>
      <w:r w:rsidR="0053656F" w:rsidRPr="0053656F">
        <w:rPr>
          <w:b/>
          <w:bCs/>
          <w:sz w:val="28"/>
          <w:szCs w:val="28"/>
        </w:rPr>
        <w:t>государственными</w:t>
      </w:r>
      <w:r w:rsidR="006E5A58">
        <w:rPr>
          <w:b/>
          <w:bCs/>
          <w:sz w:val="28"/>
          <w:szCs w:val="28"/>
        </w:rPr>
        <w:t xml:space="preserve"> </w:t>
      </w:r>
      <w:r w:rsidR="0053656F" w:rsidRPr="0053656F">
        <w:rPr>
          <w:b/>
          <w:bCs/>
          <w:sz w:val="28"/>
          <w:szCs w:val="28"/>
        </w:rPr>
        <w:t>и</w:t>
      </w:r>
      <w:r w:rsidR="006E5A58">
        <w:rPr>
          <w:b/>
          <w:bCs/>
          <w:sz w:val="28"/>
          <w:szCs w:val="28"/>
        </w:rPr>
        <w:t xml:space="preserve"> </w:t>
      </w:r>
      <w:r w:rsidR="0053656F" w:rsidRPr="0053656F">
        <w:rPr>
          <w:b/>
          <w:bCs/>
          <w:sz w:val="28"/>
          <w:szCs w:val="28"/>
        </w:rPr>
        <w:t>муниципальными</w:t>
      </w:r>
      <w:r w:rsidR="006E5A58">
        <w:rPr>
          <w:b/>
          <w:bCs/>
          <w:sz w:val="28"/>
          <w:szCs w:val="28"/>
        </w:rPr>
        <w:t xml:space="preserve"> </w:t>
      </w:r>
      <w:r w:rsidR="0053656F" w:rsidRPr="0053656F">
        <w:rPr>
          <w:b/>
          <w:bCs/>
          <w:sz w:val="28"/>
          <w:szCs w:val="28"/>
        </w:rPr>
        <w:t>закупками</w:t>
      </w:r>
      <w:r w:rsidRPr="0048624D">
        <w:rPr>
          <w:b/>
          <w:bCs/>
          <w:sz w:val="28"/>
          <w:szCs w:val="28"/>
        </w:rPr>
        <w:t>»</w:t>
      </w:r>
    </w:p>
    <w:p w:rsidR="00791B44" w:rsidRPr="000F625C" w:rsidRDefault="004B46AE" w:rsidP="00A6193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П</w:t>
      </w:r>
      <w:r w:rsidR="00791B44" w:rsidRPr="000F625C">
        <w:rPr>
          <w:sz w:val="28"/>
          <w:szCs w:val="28"/>
        </w:rPr>
        <w:t>ринципы</w:t>
      </w:r>
      <w:r w:rsidR="006E5A58"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контрактной</w:t>
      </w:r>
      <w:r w:rsidR="006E5A58"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системы</w:t>
      </w:r>
      <w:r w:rsidR="006E5A58"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сфере</w:t>
      </w:r>
      <w:r w:rsidR="006E5A58"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закупок</w:t>
      </w:r>
      <w:r w:rsidR="006E5A58"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товаров,</w:t>
      </w:r>
      <w:r w:rsidR="006E5A58"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работ,</w:t>
      </w:r>
      <w:r w:rsidR="006E5A58"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услуг</w:t>
      </w:r>
      <w:r w:rsidR="006E5A58"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для</w:t>
      </w:r>
      <w:r w:rsidR="006E5A58"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государственных,</w:t>
      </w:r>
      <w:r w:rsidR="006E5A58"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муниципальных</w:t>
      </w:r>
      <w:r w:rsidR="006E5A58"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нужд;</w:t>
      </w:r>
    </w:p>
    <w:p w:rsidR="00791B44" w:rsidRPr="000F625C" w:rsidRDefault="00791B44" w:rsidP="00A6193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Нормативно-правое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регулирование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отдельных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аспектов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закупочной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деятельности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стороны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федеральных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законов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№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147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от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17.08.1995,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№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223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от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18.07.2011,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№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261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от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23.11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2009,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№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275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от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29.12.2012;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№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31-ФЗ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от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26.02.1997,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закона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РФ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от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21.07.1993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№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5485-1;</w:t>
      </w:r>
      <w:r w:rsidR="006E5A58">
        <w:rPr>
          <w:sz w:val="28"/>
          <w:szCs w:val="28"/>
        </w:rPr>
        <w:t xml:space="preserve"> </w:t>
      </w:r>
    </w:p>
    <w:p w:rsidR="00791B44" w:rsidRPr="000F625C" w:rsidRDefault="00791B44" w:rsidP="00A6193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Подзаконные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нормативные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правовые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акты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Правительства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РФ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области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закупочной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деятельности;</w:t>
      </w:r>
      <w:r w:rsidR="006E5A58">
        <w:rPr>
          <w:sz w:val="28"/>
          <w:szCs w:val="28"/>
        </w:rPr>
        <w:t xml:space="preserve"> </w:t>
      </w:r>
    </w:p>
    <w:p w:rsidR="00791B44" w:rsidRPr="000F625C" w:rsidRDefault="00791B44" w:rsidP="00A6193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Подзаконные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нормативные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правовые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акты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федеральных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органов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исполнительной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власти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области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закупочной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деятельности;</w:t>
      </w:r>
    </w:p>
    <w:p w:rsidR="00791B44" w:rsidRPr="000F625C" w:rsidRDefault="00791B44" w:rsidP="00A6193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Преференции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сфере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закупок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(приведите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примеры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действия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преференций).</w:t>
      </w:r>
    </w:p>
    <w:p w:rsidR="00791B44" w:rsidRPr="000F625C" w:rsidRDefault="00791B44" w:rsidP="00A6193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Банковская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гарантия: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суть,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условия,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реестр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банковских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гарантий;</w:t>
      </w:r>
    </w:p>
    <w:p w:rsidR="00791B44" w:rsidRPr="000F625C" w:rsidRDefault="00791B44" w:rsidP="00A6193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Реестр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недобросовестных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поставщиков: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суть,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цель,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причины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попадания,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последствия;</w:t>
      </w:r>
    </w:p>
    <w:p w:rsidR="00791B44" w:rsidRPr="000F625C" w:rsidRDefault="00791B44" w:rsidP="00A6193A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Роль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задачи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реестров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заказчиков,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квалифицированных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подрядных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организаций,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заказчиков,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зарегистрированных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организаций.</w:t>
      </w:r>
    </w:p>
    <w:p w:rsidR="00791B44" w:rsidRPr="000F625C" w:rsidRDefault="00791B4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Контрактная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служба,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контрактный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управляющий: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функции,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полномочия,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квалификационные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требования.</w:t>
      </w:r>
      <w:r w:rsidR="006E5A58">
        <w:rPr>
          <w:sz w:val="28"/>
          <w:szCs w:val="28"/>
        </w:rPr>
        <w:t xml:space="preserve"> </w:t>
      </w:r>
    </w:p>
    <w:p w:rsidR="005E5805" w:rsidRPr="000F625C" w:rsidRDefault="00791B4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Комиссии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осуществлению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закупок: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общие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положения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об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организации,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функции,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виды,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размер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ответственности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членов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ком</w:t>
      </w:r>
      <w:r w:rsidR="004B46AE" w:rsidRPr="000F625C">
        <w:rPr>
          <w:sz w:val="28"/>
          <w:szCs w:val="28"/>
        </w:rPr>
        <w:t>иссии</w:t>
      </w:r>
      <w:r w:rsidR="006E5A58">
        <w:rPr>
          <w:sz w:val="28"/>
          <w:szCs w:val="28"/>
        </w:rPr>
        <w:t xml:space="preserve"> </w:t>
      </w:r>
      <w:r w:rsidR="004B46AE" w:rsidRPr="000F625C">
        <w:rPr>
          <w:sz w:val="28"/>
          <w:szCs w:val="28"/>
        </w:rPr>
        <w:t>за</w:t>
      </w:r>
      <w:r w:rsidR="006E5A58">
        <w:rPr>
          <w:sz w:val="28"/>
          <w:szCs w:val="28"/>
        </w:rPr>
        <w:t xml:space="preserve"> </w:t>
      </w:r>
      <w:r w:rsidR="004B46AE" w:rsidRPr="000F625C">
        <w:rPr>
          <w:sz w:val="28"/>
          <w:szCs w:val="28"/>
        </w:rPr>
        <w:t>совершаемые</w:t>
      </w:r>
      <w:r w:rsidR="006E5A58">
        <w:rPr>
          <w:sz w:val="28"/>
          <w:szCs w:val="28"/>
        </w:rPr>
        <w:t xml:space="preserve"> </w:t>
      </w:r>
      <w:r w:rsidR="004B46AE" w:rsidRPr="000F625C">
        <w:rPr>
          <w:sz w:val="28"/>
          <w:szCs w:val="28"/>
        </w:rPr>
        <w:t>действия</w:t>
      </w:r>
      <w:r w:rsidR="005E5805" w:rsidRPr="000F625C">
        <w:rPr>
          <w:sz w:val="28"/>
          <w:szCs w:val="28"/>
        </w:rPr>
        <w:t>.</w:t>
      </w:r>
    </w:p>
    <w:p w:rsidR="00791B44" w:rsidRPr="000F625C" w:rsidRDefault="00791B4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lastRenderedPageBreak/>
        <w:t>Правовой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статус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экспертов,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экспертных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организаций.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Условия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привлечения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экспертов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государственными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муниципальными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заказчиками.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Юридическая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ответственность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экспертов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экспертных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организаций.</w:t>
      </w:r>
    </w:p>
    <w:p w:rsidR="005E5805" w:rsidRPr="000F625C" w:rsidRDefault="005E5805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Деятельность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специализированной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организации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контрактной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системе.</w:t>
      </w:r>
      <w:r w:rsidR="006E5A58">
        <w:rPr>
          <w:sz w:val="28"/>
          <w:szCs w:val="28"/>
        </w:rPr>
        <w:t xml:space="preserve"> </w:t>
      </w:r>
    </w:p>
    <w:p w:rsidR="005E5805" w:rsidRPr="000F625C" w:rsidRDefault="006E5A58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План-график:</w:t>
      </w:r>
      <w:r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этапы</w:t>
      </w:r>
      <w:r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подготовки,</w:t>
      </w:r>
      <w:r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утверждения,</w:t>
      </w:r>
      <w:r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размещения,</w:t>
      </w:r>
      <w:r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="00791B44" w:rsidRPr="000F625C">
        <w:rPr>
          <w:sz w:val="28"/>
          <w:szCs w:val="28"/>
        </w:rPr>
        <w:t>изменений.</w:t>
      </w:r>
      <w:r>
        <w:rPr>
          <w:sz w:val="28"/>
          <w:szCs w:val="28"/>
        </w:rPr>
        <w:t xml:space="preserve"> </w:t>
      </w:r>
    </w:p>
    <w:p w:rsidR="00EA4182" w:rsidRPr="000F625C" w:rsidRDefault="00791B4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Обоснование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нормирование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закупок.</w:t>
      </w:r>
    </w:p>
    <w:p w:rsidR="00EA4182" w:rsidRPr="000F625C" w:rsidRDefault="00791B4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Методы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определения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начальной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макс</w:t>
      </w:r>
      <w:r w:rsidR="00EA4182" w:rsidRPr="000F625C">
        <w:rPr>
          <w:sz w:val="28"/>
          <w:szCs w:val="28"/>
        </w:rPr>
        <w:t>имальной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цены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контракта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(НМЦК).</w:t>
      </w:r>
    </w:p>
    <w:p w:rsidR="00EA4182" w:rsidRPr="000F625C" w:rsidRDefault="00791B4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Порядок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особенности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разработки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технического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задания,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правила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описания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объекта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закупок.</w:t>
      </w:r>
    </w:p>
    <w:p w:rsidR="00EA4182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Открытый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</w:t>
      </w:r>
      <w:r w:rsidR="00EA4182" w:rsidRPr="000F625C">
        <w:rPr>
          <w:sz w:val="28"/>
          <w:szCs w:val="28"/>
        </w:rPr>
        <w:t>онкурс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как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процедура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выбора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поставщика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(опишите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процедуру,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приведите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примеры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реализованных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контрактов).</w:t>
      </w:r>
    </w:p>
    <w:p w:rsidR="00EA4182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Открытый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а</w:t>
      </w:r>
      <w:r w:rsidR="00EA4182" w:rsidRPr="000F625C">
        <w:rPr>
          <w:sz w:val="28"/>
          <w:szCs w:val="28"/>
        </w:rPr>
        <w:t>укцион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как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процедура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выбора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поставщика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(опишите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процедуру,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приведите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примеры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реализованных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контрактов).</w:t>
      </w:r>
    </w:p>
    <w:p w:rsidR="00EA4182" w:rsidRPr="000F625C" w:rsidRDefault="00EA4182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Запрос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котировок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как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процедура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выбора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поставщика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(опишите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процедуру,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приведите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примеры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реализованных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контрактов).</w:t>
      </w:r>
    </w:p>
    <w:p w:rsidR="00EA4182" w:rsidRPr="000F625C" w:rsidRDefault="00791B4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Условия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случаи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закупки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у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единственного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поставщ</w:t>
      </w:r>
      <w:r w:rsidR="00EA4182" w:rsidRPr="000F625C">
        <w:rPr>
          <w:sz w:val="28"/>
          <w:szCs w:val="28"/>
        </w:rPr>
        <w:t>ика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(подрядчика,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исполнителя).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Приведите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примеры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исполненных</w:t>
      </w:r>
      <w:r w:rsidR="006E5A58">
        <w:rPr>
          <w:sz w:val="28"/>
          <w:szCs w:val="28"/>
        </w:rPr>
        <w:t xml:space="preserve"> </w:t>
      </w:r>
      <w:r w:rsidR="00EA4182" w:rsidRPr="000F625C">
        <w:rPr>
          <w:sz w:val="28"/>
          <w:szCs w:val="28"/>
        </w:rPr>
        <w:t>контрактов.</w:t>
      </w:r>
    </w:p>
    <w:p w:rsidR="00EA4182" w:rsidRPr="000F625C" w:rsidRDefault="00791B4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Антидемпинговые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меры.</w:t>
      </w:r>
      <w:r w:rsidR="006E5A58">
        <w:rPr>
          <w:sz w:val="28"/>
          <w:szCs w:val="28"/>
        </w:rPr>
        <w:t xml:space="preserve"> </w:t>
      </w:r>
    </w:p>
    <w:p w:rsidR="00EA4182" w:rsidRPr="000F625C" w:rsidRDefault="00791B4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Обеспечительные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меры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закупках: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обеспечение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заявок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участие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закупке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обеспечение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исполнения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контракта.</w:t>
      </w:r>
    </w:p>
    <w:p w:rsidR="00791B44" w:rsidRPr="000F625C" w:rsidRDefault="00EA4182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Государственный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(муниципальный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контракт)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поставку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товаров,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выполнение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работ,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оказание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услуг: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</w:t>
      </w:r>
      <w:r w:rsidR="00791B44" w:rsidRPr="000F625C">
        <w:rPr>
          <w:sz w:val="28"/>
          <w:szCs w:val="28"/>
        </w:rPr>
        <w:t>труктура,</w:t>
      </w:r>
      <w:r w:rsidR="006E5A58">
        <w:rPr>
          <w:sz w:val="28"/>
          <w:szCs w:val="28"/>
        </w:rPr>
        <w:t xml:space="preserve"> </w:t>
      </w:r>
      <w:r w:rsidR="004A278B" w:rsidRPr="000F625C">
        <w:rPr>
          <w:sz w:val="28"/>
          <w:szCs w:val="28"/>
        </w:rPr>
        <w:t>порядок</w:t>
      </w:r>
      <w:r w:rsidR="006E5A58">
        <w:rPr>
          <w:sz w:val="28"/>
          <w:szCs w:val="28"/>
        </w:rPr>
        <w:t xml:space="preserve"> </w:t>
      </w:r>
      <w:r w:rsidR="004A278B" w:rsidRPr="000F625C">
        <w:rPr>
          <w:sz w:val="28"/>
          <w:szCs w:val="28"/>
        </w:rPr>
        <w:t>заключения,</w:t>
      </w:r>
      <w:r w:rsidR="006E5A58">
        <w:rPr>
          <w:sz w:val="28"/>
          <w:szCs w:val="28"/>
        </w:rPr>
        <w:t xml:space="preserve"> </w:t>
      </w:r>
      <w:r w:rsidR="004A278B" w:rsidRPr="000F625C">
        <w:rPr>
          <w:sz w:val="28"/>
          <w:szCs w:val="28"/>
        </w:rPr>
        <w:t>исполнения</w:t>
      </w:r>
      <w:r w:rsidRPr="000F625C">
        <w:rPr>
          <w:sz w:val="28"/>
          <w:szCs w:val="28"/>
        </w:rPr>
        <w:t>.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Приведите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примеры</w:t>
      </w:r>
      <w:r w:rsidR="007227F4" w:rsidRPr="000F625C">
        <w:rPr>
          <w:sz w:val="28"/>
          <w:szCs w:val="28"/>
        </w:rPr>
        <w:t>.</w:t>
      </w:r>
    </w:p>
    <w:p w:rsidR="004A278B" w:rsidRPr="000F625C" w:rsidRDefault="004A278B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Государственный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(муниципальный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контракт)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поставку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товаров,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выполнение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работ,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оказание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услуг: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структура,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порядок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заключения,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расторжения.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Приведите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примеры.</w:t>
      </w:r>
    </w:p>
    <w:p w:rsidR="004B46AE" w:rsidRPr="000F625C" w:rsidRDefault="004B46AE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Закрытый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конкурс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как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процедура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выбора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поставщика.</w:t>
      </w:r>
    </w:p>
    <w:p w:rsidR="004B46AE" w:rsidRPr="000F625C" w:rsidRDefault="004B46AE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Закрытый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аукцион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как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процедура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выбора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поставщика.</w:t>
      </w:r>
    </w:p>
    <w:p w:rsidR="004B46AE" w:rsidRPr="000F625C" w:rsidRDefault="00791B4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Виды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контро</w:t>
      </w:r>
      <w:r w:rsidR="004B46AE" w:rsidRPr="000F625C">
        <w:rPr>
          <w:sz w:val="28"/>
          <w:szCs w:val="28"/>
        </w:rPr>
        <w:t>ля</w:t>
      </w:r>
      <w:r w:rsidR="006E5A58">
        <w:rPr>
          <w:sz w:val="28"/>
          <w:szCs w:val="28"/>
        </w:rPr>
        <w:t xml:space="preserve"> </w:t>
      </w:r>
      <w:r w:rsidR="004B46AE"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="004B46AE" w:rsidRPr="000F625C">
        <w:rPr>
          <w:sz w:val="28"/>
          <w:szCs w:val="28"/>
        </w:rPr>
        <w:t>закупочном</w:t>
      </w:r>
      <w:r w:rsidR="006E5A58">
        <w:rPr>
          <w:sz w:val="28"/>
          <w:szCs w:val="28"/>
        </w:rPr>
        <w:t xml:space="preserve"> </w:t>
      </w:r>
      <w:r w:rsidR="004B46AE" w:rsidRPr="000F625C">
        <w:rPr>
          <w:sz w:val="28"/>
          <w:szCs w:val="28"/>
        </w:rPr>
        <w:t>процессе.</w:t>
      </w:r>
      <w:r w:rsidR="006E5A58">
        <w:rPr>
          <w:sz w:val="28"/>
          <w:szCs w:val="28"/>
        </w:rPr>
        <w:t xml:space="preserve"> </w:t>
      </w:r>
    </w:p>
    <w:p w:rsidR="00A516C3" w:rsidRPr="000F625C" w:rsidRDefault="00A516C3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Общественный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контроль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сфере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закупок.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Приведите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примеры.</w:t>
      </w:r>
    </w:p>
    <w:p w:rsidR="004B46AE" w:rsidRPr="000F625C" w:rsidRDefault="00791B4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Цели,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порядок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организации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проведения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мониторинга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закупок.</w:t>
      </w:r>
      <w:r w:rsidR="006E5A58">
        <w:rPr>
          <w:sz w:val="28"/>
          <w:szCs w:val="28"/>
        </w:rPr>
        <w:t xml:space="preserve"> </w:t>
      </w:r>
    </w:p>
    <w:p w:rsidR="004B46AE" w:rsidRPr="000F625C" w:rsidRDefault="004B46AE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Цели,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порядок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организации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проведения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аудита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закупок.</w:t>
      </w:r>
    </w:p>
    <w:p w:rsidR="004B46AE" w:rsidRPr="000F625C" w:rsidRDefault="00791B4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Порядок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общественного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обсуждения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закупок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рамках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контрактной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системы.</w:t>
      </w:r>
      <w:r w:rsidR="006E5A58">
        <w:rPr>
          <w:sz w:val="28"/>
          <w:szCs w:val="28"/>
        </w:rPr>
        <w:t xml:space="preserve"> </w:t>
      </w:r>
      <w:r w:rsidR="007A107A" w:rsidRPr="000F625C">
        <w:rPr>
          <w:sz w:val="28"/>
          <w:szCs w:val="28"/>
        </w:rPr>
        <w:t>Приведите</w:t>
      </w:r>
      <w:r w:rsidR="006E5A58">
        <w:rPr>
          <w:sz w:val="28"/>
          <w:szCs w:val="28"/>
        </w:rPr>
        <w:t xml:space="preserve"> </w:t>
      </w:r>
      <w:r w:rsidR="007A107A" w:rsidRPr="000F625C">
        <w:rPr>
          <w:sz w:val="28"/>
          <w:szCs w:val="28"/>
        </w:rPr>
        <w:t>примеры</w:t>
      </w:r>
      <w:r w:rsidR="006E5A58">
        <w:rPr>
          <w:sz w:val="28"/>
          <w:szCs w:val="28"/>
        </w:rPr>
        <w:t xml:space="preserve"> </w:t>
      </w:r>
      <w:r w:rsidR="007A107A" w:rsidRPr="000F625C">
        <w:rPr>
          <w:sz w:val="28"/>
          <w:szCs w:val="28"/>
        </w:rPr>
        <w:t>подобных</w:t>
      </w:r>
      <w:r w:rsidR="006E5A58">
        <w:rPr>
          <w:sz w:val="28"/>
          <w:szCs w:val="28"/>
        </w:rPr>
        <w:t xml:space="preserve"> </w:t>
      </w:r>
      <w:r w:rsidR="007A107A" w:rsidRPr="000F625C">
        <w:rPr>
          <w:sz w:val="28"/>
          <w:szCs w:val="28"/>
        </w:rPr>
        <w:t>закупок.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Приемка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товаров,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работ,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услуг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контракту.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Приемочная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комиссия.</w:t>
      </w:r>
      <w:r w:rsidR="006E5A58">
        <w:rPr>
          <w:sz w:val="28"/>
          <w:szCs w:val="28"/>
        </w:rPr>
        <w:t xml:space="preserve"> 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Экспертиза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товаров,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работ,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услуг.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Особенности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примеры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заключения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энергосервисных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контрактов;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Особенности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примеры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заключения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контракта,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предметом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которого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являются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создание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произведения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архитектуры,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градостроительства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или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садово-паркового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искусства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(или)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разработка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его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основе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проектной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документации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объектов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капитального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строительства;</w:t>
      </w:r>
      <w:r w:rsidR="006E5A58">
        <w:rPr>
          <w:sz w:val="28"/>
          <w:szCs w:val="28"/>
        </w:rPr>
        <w:t xml:space="preserve"> 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lastRenderedPageBreak/>
        <w:t>Особенности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примеры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заключения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исполнения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контракта,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предметом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которого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является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подготовка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проектной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документации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(или)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выполнение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инженерных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изысканий,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контрактов,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предметом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которых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являются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строительство,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реконструкция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объектов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капитального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строительства;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Особенности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примеры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осуществления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закупок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соответствии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решением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Правительства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Российской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Федерации;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Особенности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примеры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планирования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осуществления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закупок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территории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иностранного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государства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для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обеспечения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деятельности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заказчиков,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осуществляющих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деятельность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территории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иностранного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государства;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Особенности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примеры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исполнения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контракта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оказание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услуги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предоставлению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кредита;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Особенности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примеры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осуществления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закупки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товара,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производство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которого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создается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или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модернизируется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(или)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осваивается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территории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Российской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Федерации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соответствии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специальным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инвестиционным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контрактом;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Особенности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примеры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заключения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государственного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контракта,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предусматривающего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встречные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инвестиционные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обязательства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поставщика-инвестора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созданию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или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модернизации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(или)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освоению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производства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товара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территории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субъекта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Российской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Федерации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для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обеспечения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государственных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нужд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субъекта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Российской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Федерации.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Административная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ответственность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заказчиков,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должностных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лиц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сфере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закупочной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деятельности.</w:t>
      </w:r>
      <w:r w:rsidR="006E5A58">
        <w:rPr>
          <w:sz w:val="28"/>
          <w:szCs w:val="28"/>
        </w:rPr>
        <w:t xml:space="preserve"> 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Уголовная,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гражданско-правовая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ответственность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сфере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закупочной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деятельности.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Обжалование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постановлений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наложении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штрафа.</w:t>
      </w:r>
      <w:r w:rsidR="006E5A58">
        <w:rPr>
          <w:sz w:val="28"/>
          <w:szCs w:val="28"/>
        </w:rPr>
        <w:t xml:space="preserve"> 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Механизмы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досудебного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урегулирования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споров.</w:t>
      </w:r>
      <w:r w:rsidR="006E5A58">
        <w:rPr>
          <w:sz w:val="28"/>
          <w:szCs w:val="28"/>
        </w:rPr>
        <w:t xml:space="preserve"> 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Способы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порядок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обжалования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действий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(бездействия)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заказчика,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уполномоченных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органов,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членов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закупочных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комиссий,</w:t>
      </w:r>
      <w:r w:rsidR="006E5A58">
        <w:rPr>
          <w:sz w:val="28"/>
          <w:szCs w:val="28"/>
        </w:rPr>
        <w:t xml:space="preserve"> </w:t>
      </w:r>
      <w:r w:rsidR="004B46AE" w:rsidRPr="000F625C">
        <w:rPr>
          <w:sz w:val="28"/>
          <w:szCs w:val="28"/>
        </w:rPr>
        <w:t>сотрудников</w:t>
      </w:r>
      <w:r w:rsidR="006E5A58">
        <w:rPr>
          <w:sz w:val="28"/>
          <w:szCs w:val="28"/>
        </w:rPr>
        <w:t xml:space="preserve"> </w:t>
      </w:r>
      <w:r w:rsidR="004B46AE" w:rsidRPr="000F625C">
        <w:rPr>
          <w:sz w:val="28"/>
          <w:szCs w:val="28"/>
        </w:rPr>
        <w:t>контрактных</w:t>
      </w:r>
      <w:r w:rsidR="006E5A58">
        <w:rPr>
          <w:sz w:val="28"/>
          <w:szCs w:val="28"/>
        </w:rPr>
        <w:t xml:space="preserve"> </w:t>
      </w:r>
      <w:r w:rsidR="004B46AE" w:rsidRPr="000F625C">
        <w:rPr>
          <w:sz w:val="28"/>
          <w:szCs w:val="28"/>
        </w:rPr>
        <w:t>служб.</w:t>
      </w:r>
      <w:r w:rsidR="006E5A58">
        <w:rPr>
          <w:sz w:val="28"/>
          <w:szCs w:val="28"/>
        </w:rPr>
        <w:t xml:space="preserve"> 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Проанализируйте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учебные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материалы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проекта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ОНФ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«За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честные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закупки»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(Серая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книга,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Серая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книга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  <w:lang w:val="en-US"/>
        </w:rPr>
        <w:t>II</w:t>
      </w:r>
      <w:r w:rsidR="006E5A58">
        <w:rPr>
          <w:sz w:val="28"/>
          <w:szCs w:val="28"/>
        </w:rPr>
        <w:t xml:space="preserve"> </w:t>
      </w:r>
      <w:r w:rsidR="00320BE3" w:rsidRPr="000F625C">
        <w:rPr>
          <w:sz w:val="28"/>
          <w:szCs w:val="28"/>
        </w:rPr>
        <w:t>Картели</w:t>
      </w:r>
      <w:r w:rsidR="006E5A58">
        <w:rPr>
          <w:sz w:val="28"/>
          <w:szCs w:val="28"/>
        </w:rPr>
        <w:t xml:space="preserve"> </w:t>
      </w:r>
      <w:r w:rsidR="00320BE3" w:rsidRPr="000F625C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="00320BE3" w:rsidRPr="000F625C">
        <w:rPr>
          <w:sz w:val="28"/>
          <w:szCs w:val="28"/>
        </w:rPr>
        <w:t>сайте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http://zachestnyezakupki.onf.ru)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выявите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наиболее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популярные,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ваш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взгляд,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нарушения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сфере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закупок.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Найдите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примеры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нарушений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законодательства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сфере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закупок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территории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Забайкальского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края.</w:t>
      </w:r>
    </w:p>
    <w:p w:rsidR="004B46AE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Проанализируйте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судебную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практику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Забайкальскому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краю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предмет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споров,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связанных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нарушением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положений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закона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контрактной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системе</w:t>
      </w:r>
      <w:r w:rsidR="006E5A58">
        <w:rPr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в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сфере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закупок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товаров,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работ,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услуг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для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обеспечения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государственных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и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муниципальных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нужд.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(Для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работы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можно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использовать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bCs/>
          <w:color w:val="000000"/>
          <w:kern w:val="36"/>
          <w:sz w:val="28"/>
          <w:szCs w:val="28"/>
        </w:rPr>
        <w:t>сайт</w:t>
      </w:r>
      <w:r w:rsidR="006E5A58">
        <w:rPr>
          <w:bCs/>
          <w:color w:val="000000"/>
          <w:kern w:val="36"/>
          <w:sz w:val="28"/>
          <w:szCs w:val="28"/>
        </w:rPr>
        <w:t xml:space="preserve"> </w:t>
      </w:r>
      <w:r w:rsidRPr="000F625C">
        <w:rPr>
          <w:sz w:val="28"/>
          <w:szCs w:val="28"/>
        </w:rPr>
        <w:t>https://sudact.ru).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Какие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нарушения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превалируют?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чем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связана,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ваш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взгляд,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такая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ситуация?</w:t>
      </w:r>
    </w:p>
    <w:p w:rsidR="007227F4" w:rsidRPr="000F625C" w:rsidRDefault="007227F4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F625C">
        <w:rPr>
          <w:sz w:val="28"/>
          <w:szCs w:val="28"/>
        </w:rPr>
        <w:t>Подготовьте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жалобу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от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имени</w:t>
      </w:r>
      <w:r w:rsidR="006E5A58">
        <w:rPr>
          <w:sz w:val="28"/>
          <w:szCs w:val="28"/>
        </w:rPr>
        <w:t xml:space="preserve"> </w:t>
      </w:r>
      <w:r w:rsidR="004B46AE" w:rsidRPr="000F625C">
        <w:rPr>
          <w:sz w:val="28"/>
          <w:szCs w:val="28"/>
        </w:rPr>
        <w:t>участника</w:t>
      </w:r>
      <w:r w:rsidR="006E5A58">
        <w:rPr>
          <w:sz w:val="28"/>
          <w:szCs w:val="28"/>
        </w:rPr>
        <w:t xml:space="preserve"> </w:t>
      </w:r>
      <w:r w:rsidR="004B46AE" w:rsidRPr="000F625C">
        <w:rPr>
          <w:sz w:val="28"/>
          <w:szCs w:val="28"/>
        </w:rPr>
        <w:t>закупки,</w:t>
      </w:r>
      <w:r w:rsidR="006E5A58">
        <w:rPr>
          <w:sz w:val="28"/>
          <w:szCs w:val="28"/>
        </w:rPr>
        <w:t xml:space="preserve"> </w:t>
      </w:r>
      <w:r w:rsidR="004B46AE" w:rsidRPr="000F625C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="004B46AE" w:rsidRPr="000F625C">
        <w:rPr>
          <w:sz w:val="28"/>
          <w:szCs w:val="28"/>
        </w:rPr>
        <w:t>разработайте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сценарий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защиты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ее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административной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комиссии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УФАС.</w:t>
      </w:r>
    </w:p>
    <w:p w:rsidR="00791B44" w:rsidRPr="000F625C" w:rsidRDefault="005E6652" w:rsidP="00A6193A">
      <w:pPr>
        <w:numPr>
          <w:ilvl w:val="0"/>
          <w:numId w:val="19"/>
        </w:numPr>
        <w:tabs>
          <w:tab w:val="left" w:pos="993"/>
          <w:tab w:val="left" w:pos="1134"/>
        </w:tabs>
        <w:ind w:left="6" w:right="6" w:firstLine="714"/>
        <w:jc w:val="both"/>
        <w:rPr>
          <w:sz w:val="28"/>
          <w:szCs w:val="28"/>
        </w:rPr>
      </w:pPr>
      <w:r w:rsidRPr="000F625C">
        <w:rPr>
          <w:sz w:val="28"/>
          <w:szCs w:val="28"/>
        </w:rPr>
        <w:lastRenderedPageBreak/>
        <w:t>Положения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закупках: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суть,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структура.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Приведит</w:t>
      </w:r>
      <w:r w:rsidR="005C3C5C" w:rsidRPr="000F625C">
        <w:rPr>
          <w:sz w:val="28"/>
          <w:szCs w:val="28"/>
        </w:rPr>
        <w:t>е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пример</w:t>
      </w:r>
      <w:r w:rsidR="006E5A58">
        <w:rPr>
          <w:sz w:val="28"/>
          <w:szCs w:val="28"/>
        </w:rPr>
        <w:t xml:space="preserve"> </w:t>
      </w:r>
      <w:r w:rsidR="005C3C5C" w:rsidRPr="000F625C">
        <w:rPr>
          <w:sz w:val="28"/>
          <w:szCs w:val="28"/>
        </w:rPr>
        <w:t>данного</w:t>
      </w:r>
      <w:r w:rsidR="006E5A58">
        <w:rPr>
          <w:sz w:val="28"/>
          <w:szCs w:val="28"/>
        </w:rPr>
        <w:t xml:space="preserve"> </w:t>
      </w:r>
      <w:r w:rsidR="005C3C5C" w:rsidRPr="000F625C">
        <w:rPr>
          <w:sz w:val="28"/>
          <w:szCs w:val="28"/>
        </w:rPr>
        <w:t>документа</w:t>
      </w:r>
      <w:r w:rsidR="006E5A58">
        <w:rPr>
          <w:sz w:val="28"/>
          <w:szCs w:val="28"/>
        </w:rPr>
        <w:t xml:space="preserve"> </w:t>
      </w:r>
      <w:r w:rsidR="005C3C5C" w:rsidRPr="000F625C">
        <w:rPr>
          <w:sz w:val="28"/>
          <w:szCs w:val="28"/>
        </w:rPr>
        <w:t>(смотрите</w:t>
      </w:r>
      <w:r w:rsidR="006E5A58">
        <w:rPr>
          <w:sz w:val="28"/>
          <w:szCs w:val="28"/>
        </w:rPr>
        <w:t xml:space="preserve"> </w:t>
      </w:r>
      <w:r w:rsidR="005C3C5C" w:rsidRPr="000F625C">
        <w:rPr>
          <w:sz w:val="28"/>
          <w:szCs w:val="28"/>
        </w:rPr>
        <w:t>среди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заказчиков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Забайкальского</w:t>
      </w:r>
      <w:r w:rsidR="006E5A58">
        <w:rPr>
          <w:sz w:val="28"/>
          <w:szCs w:val="28"/>
        </w:rPr>
        <w:t xml:space="preserve"> </w:t>
      </w:r>
      <w:r w:rsidRPr="000F625C">
        <w:rPr>
          <w:sz w:val="28"/>
          <w:szCs w:val="28"/>
        </w:rPr>
        <w:t>края</w:t>
      </w:r>
      <w:r w:rsidR="005C3C5C" w:rsidRPr="000F625C">
        <w:rPr>
          <w:sz w:val="28"/>
          <w:szCs w:val="28"/>
        </w:rPr>
        <w:t>)</w:t>
      </w:r>
      <w:r w:rsidRPr="000F625C">
        <w:rPr>
          <w:sz w:val="28"/>
          <w:szCs w:val="28"/>
        </w:rPr>
        <w:t>.</w:t>
      </w:r>
    </w:p>
    <w:p w:rsidR="0075680E" w:rsidRPr="0075680E" w:rsidRDefault="0075680E" w:rsidP="00A6193A">
      <w:pPr>
        <w:tabs>
          <w:tab w:val="left" w:pos="993"/>
          <w:tab w:val="left" w:pos="1134"/>
        </w:tabs>
        <w:ind w:left="720" w:right="6"/>
        <w:jc w:val="both"/>
        <w:rPr>
          <w:sz w:val="28"/>
          <w:szCs w:val="28"/>
        </w:rPr>
      </w:pPr>
    </w:p>
    <w:p w:rsidR="00D47759" w:rsidRPr="00E85CEF" w:rsidRDefault="00D47759" w:rsidP="00A6193A">
      <w:pPr>
        <w:jc w:val="center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Общие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требования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к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содержанию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и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оформлению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контрольной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работы</w:t>
      </w:r>
    </w:p>
    <w:p w:rsidR="00D47759" w:rsidRPr="00E85CEF" w:rsidRDefault="00D47759" w:rsidP="00A6193A">
      <w:pPr>
        <w:jc w:val="center"/>
        <w:rPr>
          <w:b/>
          <w:color w:val="000000"/>
          <w:spacing w:val="5"/>
          <w:sz w:val="28"/>
          <w:szCs w:val="28"/>
        </w:rPr>
      </w:pPr>
      <w:r w:rsidRPr="00E85CEF">
        <w:rPr>
          <w:b/>
          <w:color w:val="000000"/>
          <w:spacing w:val="5"/>
          <w:sz w:val="28"/>
          <w:szCs w:val="28"/>
        </w:rPr>
        <w:t>Общие</w:t>
      </w:r>
      <w:r w:rsidR="006E5A58">
        <w:rPr>
          <w:b/>
          <w:color w:val="000000"/>
          <w:spacing w:val="5"/>
          <w:sz w:val="28"/>
          <w:szCs w:val="28"/>
        </w:rPr>
        <w:t xml:space="preserve"> </w:t>
      </w:r>
      <w:r w:rsidRPr="00E85CEF">
        <w:rPr>
          <w:b/>
          <w:color w:val="000000"/>
          <w:spacing w:val="5"/>
          <w:sz w:val="28"/>
          <w:szCs w:val="28"/>
        </w:rPr>
        <w:t>требования</w:t>
      </w:r>
      <w:r w:rsidR="006E5A58">
        <w:rPr>
          <w:b/>
          <w:color w:val="000000"/>
          <w:spacing w:val="5"/>
          <w:sz w:val="28"/>
          <w:szCs w:val="28"/>
        </w:rPr>
        <w:t xml:space="preserve"> </w:t>
      </w:r>
      <w:r w:rsidRPr="00E85CEF">
        <w:rPr>
          <w:b/>
          <w:color w:val="000000"/>
          <w:spacing w:val="5"/>
          <w:sz w:val="28"/>
          <w:szCs w:val="28"/>
        </w:rPr>
        <w:t>к</w:t>
      </w:r>
      <w:r w:rsidR="006E5A58">
        <w:rPr>
          <w:b/>
          <w:color w:val="000000"/>
          <w:spacing w:val="5"/>
          <w:sz w:val="28"/>
          <w:szCs w:val="28"/>
        </w:rPr>
        <w:t xml:space="preserve"> </w:t>
      </w:r>
      <w:r w:rsidRPr="00E85CEF">
        <w:rPr>
          <w:b/>
          <w:color w:val="000000"/>
          <w:spacing w:val="5"/>
          <w:sz w:val="28"/>
          <w:szCs w:val="28"/>
        </w:rPr>
        <w:t>оформлению</w:t>
      </w:r>
      <w:r w:rsidR="006E5A58">
        <w:rPr>
          <w:b/>
          <w:color w:val="000000"/>
          <w:spacing w:val="5"/>
          <w:sz w:val="28"/>
          <w:szCs w:val="28"/>
        </w:rPr>
        <w:t xml:space="preserve"> </w:t>
      </w:r>
      <w:r w:rsidRPr="00E85CEF">
        <w:rPr>
          <w:b/>
          <w:color w:val="000000"/>
          <w:spacing w:val="5"/>
          <w:sz w:val="28"/>
          <w:szCs w:val="28"/>
        </w:rPr>
        <w:t>работ</w:t>
      </w:r>
    </w:p>
    <w:p w:rsidR="00D47759" w:rsidRPr="00E85CEF" w:rsidRDefault="00D47759" w:rsidP="00A6193A">
      <w:pPr>
        <w:ind w:firstLine="720"/>
        <w:jc w:val="both"/>
        <w:rPr>
          <w:sz w:val="28"/>
          <w:szCs w:val="28"/>
        </w:rPr>
      </w:pPr>
      <w:r w:rsidRPr="00E85CEF">
        <w:rPr>
          <w:color w:val="000000"/>
          <w:spacing w:val="-5"/>
          <w:sz w:val="28"/>
          <w:szCs w:val="28"/>
        </w:rPr>
        <w:t>Контрольная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работа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выполняется,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как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правило,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машинопис</w:t>
      </w:r>
      <w:r w:rsidRPr="00E85CEF">
        <w:rPr>
          <w:color w:val="000000"/>
          <w:spacing w:val="-4"/>
          <w:sz w:val="28"/>
          <w:szCs w:val="28"/>
        </w:rPr>
        <w:t>ным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или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компьютерным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способом.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Текст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помещается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на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одной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стороне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листа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формата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А-4,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печатается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через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полуторный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междустрочный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интервал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с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применением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14-го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размера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шрифта.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Текст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должен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быть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отформатирован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по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ширине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страницы.</w:t>
      </w:r>
    </w:p>
    <w:p w:rsidR="00D47759" w:rsidRPr="00E85CEF" w:rsidRDefault="00D47759" w:rsidP="00A6193A">
      <w:pPr>
        <w:ind w:firstLine="720"/>
        <w:jc w:val="both"/>
        <w:rPr>
          <w:color w:val="000000"/>
          <w:spacing w:val="-4"/>
          <w:sz w:val="28"/>
          <w:szCs w:val="28"/>
        </w:rPr>
      </w:pPr>
      <w:r w:rsidRPr="00E85CEF">
        <w:rPr>
          <w:color w:val="000000"/>
          <w:spacing w:val="-4"/>
          <w:sz w:val="28"/>
          <w:szCs w:val="28"/>
        </w:rPr>
        <w:t>Каждая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страница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имеет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одинаковые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поля: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размер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левого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поля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-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30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мм,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право</w:t>
      </w:r>
      <w:r w:rsidRPr="00E85CEF">
        <w:rPr>
          <w:color w:val="000000"/>
          <w:spacing w:val="-1"/>
          <w:sz w:val="28"/>
          <w:szCs w:val="28"/>
        </w:rPr>
        <w:t>го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-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10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мм,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верхнего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-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20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мм,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нижнего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-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20</w:t>
      </w:r>
      <w:r w:rsidR="006E5A58">
        <w:rPr>
          <w:color w:val="000000"/>
          <w:spacing w:val="-1"/>
          <w:sz w:val="28"/>
          <w:szCs w:val="28"/>
        </w:rPr>
        <w:t xml:space="preserve"> </w:t>
      </w:r>
      <w:r w:rsidRPr="00E85CEF">
        <w:rPr>
          <w:color w:val="000000"/>
          <w:spacing w:val="-1"/>
          <w:sz w:val="28"/>
          <w:szCs w:val="28"/>
        </w:rPr>
        <w:t>мм.</w:t>
      </w:r>
      <w:r w:rsidR="006E5A58">
        <w:rPr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Абзацный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отступ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должен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быть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одинаковым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и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равен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1,25.</w:t>
      </w:r>
      <w:r w:rsidR="006E5A58">
        <w:rPr>
          <w:color w:val="000000"/>
          <w:spacing w:val="-3"/>
          <w:sz w:val="28"/>
          <w:szCs w:val="28"/>
        </w:rPr>
        <w:t xml:space="preserve"> </w:t>
      </w:r>
    </w:p>
    <w:p w:rsidR="00D47759" w:rsidRPr="00E85CEF" w:rsidRDefault="00D47759" w:rsidP="00A6193A">
      <w:pPr>
        <w:ind w:right="10" w:firstLine="720"/>
        <w:jc w:val="both"/>
        <w:rPr>
          <w:sz w:val="28"/>
          <w:szCs w:val="28"/>
        </w:rPr>
      </w:pPr>
      <w:r w:rsidRPr="00E85CEF">
        <w:rPr>
          <w:color w:val="000000"/>
          <w:spacing w:val="-4"/>
          <w:sz w:val="28"/>
          <w:szCs w:val="28"/>
        </w:rPr>
        <w:t>Работа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начинается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с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титульного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листа,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затем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идет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ОСНОВНОЙ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ТЕКСТ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и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СПИСОК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ИСПОЛЬЗУЕМЫХ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ИСТОЧНИКОВ.</w:t>
      </w:r>
    </w:p>
    <w:p w:rsidR="00D47759" w:rsidRPr="00E85CEF" w:rsidRDefault="00D47759" w:rsidP="00A6193A">
      <w:pPr>
        <w:ind w:right="5" w:firstLine="720"/>
        <w:jc w:val="both"/>
        <w:rPr>
          <w:sz w:val="28"/>
          <w:szCs w:val="28"/>
        </w:rPr>
      </w:pPr>
      <w:r w:rsidRPr="00E85CEF">
        <w:rPr>
          <w:color w:val="000000"/>
          <w:spacing w:val="-5"/>
          <w:sz w:val="28"/>
          <w:szCs w:val="28"/>
        </w:rPr>
        <w:t>Нумерация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страниц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начинается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с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титульного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листа,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на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котором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цифра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«1»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не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проставляется.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Порядковый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номер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печатается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справа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внизу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страницы.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Работа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выполняется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в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единой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стилевой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манере,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3"/>
          <w:sz w:val="28"/>
          <w:szCs w:val="28"/>
        </w:rPr>
        <w:t>не</w:t>
      </w:r>
      <w:r w:rsidR="006E5A58">
        <w:rPr>
          <w:color w:val="000000"/>
          <w:spacing w:val="-3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допускаются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грамматические,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пунктуационные,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стилистические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4"/>
          <w:sz w:val="28"/>
          <w:szCs w:val="28"/>
        </w:rPr>
        <w:t>ошибки</w:t>
      </w:r>
      <w:r w:rsidR="006E5A58">
        <w:rPr>
          <w:color w:val="000000"/>
          <w:spacing w:val="-4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и</w:t>
      </w:r>
      <w:r w:rsidR="006E5A58">
        <w:rPr>
          <w:color w:val="000000"/>
          <w:spacing w:val="-5"/>
          <w:sz w:val="28"/>
          <w:szCs w:val="28"/>
        </w:rPr>
        <w:t xml:space="preserve"> </w:t>
      </w:r>
      <w:r w:rsidRPr="00E85CEF">
        <w:rPr>
          <w:color w:val="000000"/>
          <w:spacing w:val="-5"/>
          <w:sz w:val="28"/>
          <w:szCs w:val="28"/>
        </w:rPr>
        <w:t>опечатки.</w:t>
      </w:r>
    </w:p>
    <w:p w:rsidR="00D47759" w:rsidRPr="00E85CEF" w:rsidRDefault="00D47759" w:rsidP="00A6193A">
      <w:pPr>
        <w:ind w:firstLine="708"/>
        <w:jc w:val="both"/>
        <w:rPr>
          <w:bCs/>
          <w:sz w:val="28"/>
          <w:szCs w:val="28"/>
        </w:rPr>
      </w:pPr>
      <w:r w:rsidRPr="00E85CEF">
        <w:rPr>
          <w:bCs/>
          <w:sz w:val="28"/>
          <w:szCs w:val="28"/>
        </w:rPr>
        <w:t>Ссылки</w:t>
      </w:r>
      <w:r w:rsidR="006E5A58">
        <w:rPr>
          <w:bCs/>
          <w:sz w:val="28"/>
          <w:szCs w:val="28"/>
        </w:rPr>
        <w:t xml:space="preserve"> </w:t>
      </w:r>
      <w:r w:rsidRPr="00E85CEF">
        <w:rPr>
          <w:bCs/>
          <w:sz w:val="28"/>
          <w:szCs w:val="28"/>
        </w:rPr>
        <w:t>можно</w:t>
      </w:r>
      <w:r w:rsidR="006E5A58">
        <w:rPr>
          <w:bCs/>
          <w:sz w:val="28"/>
          <w:szCs w:val="28"/>
        </w:rPr>
        <w:t xml:space="preserve"> </w:t>
      </w:r>
      <w:r w:rsidRPr="00E85CEF">
        <w:rPr>
          <w:bCs/>
          <w:sz w:val="28"/>
          <w:szCs w:val="28"/>
        </w:rPr>
        <w:t>указывать</w:t>
      </w:r>
      <w:r w:rsidR="006E5A58">
        <w:rPr>
          <w:bCs/>
          <w:sz w:val="28"/>
          <w:szCs w:val="28"/>
        </w:rPr>
        <w:t xml:space="preserve"> </w:t>
      </w:r>
      <w:r w:rsidRPr="00E85CEF">
        <w:rPr>
          <w:bCs/>
          <w:sz w:val="28"/>
          <w:szCs w:val="28"/>
        </w:rPr>
        <w:t>в</w:t>
      </w:r>
      <w:r w:rsidR="006E5A58">
        <w:rPr>
          <w:bCs/>
          <w:sz w:val="28"/>
          <w:szCs w:val="28"/>
        </w:rPr>
        <w:t xml:space="preserve"> </w:t>
      </w:r>
      <w:r w:rsidRPr="00E85CEF">
        <w:rPr>
          <w:bCs/>
          <w:sz w:val="28"/>
          <w:szCs w:val="28"/>
        </w:rPr>
        <w:t>квадратных</w:t>
      </w:r>
      <w:r w:rsidR="006E5A58">
        <w:rPr>
          <w:bCs/>
          <w:sz w:val="28"/>
          <w:szCs w:val="28"/>
        </w:rPr>
        <w:t xml:space="preserve"> </w:t>
      </w:r>
      <w:r w:rsidRPr="00E85CEF">
        <w:rPr>
          <w:bCs/>
          <w:sz w:val="28"/>
          <w:szCs w:val="28"/>
        </w:rPr>
        <w:t>скобках</w:t>
      </w:r>
      <w:r w:rsidR="006E5A58">
        <w:rPr>
          <w:bCs/>
          <w:sz w:val="28"/>
          <w:szCs w:val="28"/>
        </w:rPr>
        <w:t xml:space="preserve"> </w:t>
      </w:r>
      <w:r w:rsidRPr="00E85CEF">
        <w:rPr>
          <w:bCs/>
          <w:sz w:val="28"/>
          <w:szCs w:val="28"/>
        </w:rPr>
        <w:t>с</w:t>
      </w:r>
      <w:r w:rsidR="006E5A58">
        <w:rPr>
          <w:bCs/>
          <w:sz w:val="28"/>
          <w:szCs w:val="28"/>
        </w:rPr>
        <w:t xml:space="preserve"> </w:t>
      </w:r>
      <w:r w:rsidRPr="00E85CEF">
        <w:rPr>
          <w:bCs/>
          <w:sz w:val="28"/>
          <w:szCs w:val="28"/>
        </w:rPr>
        <w:t>номером</w:t>
      </w:r>
      <w:r w:rsidR="006E5A58">
        <w:rPr>
          <w:bCs/>
          <w:sz w:val="28"/>
          <w:szCs w:val="28"/>
        </w:rPr>
        <w:t xml:space="preserve"> </w:t>
      </w:r>
      <w:r w:rsidRPr="00E85CEF">
        <w:rPr>
          <w:bCs/>
          <w:sz w:val="28"/>
          <w:szCs w:val="28"/>
        </w:rPr>
        <w:t>источника</w:t>
      </w:r>
      <w:r w:rsidR="006E5A58">
        <w:rPr>
          <w:bCs/>
          <w:sz w:val="28"/>
          <w:szCs w:val="28"/>
        </w:rPr>
        <w:t xml:space="preserve"> </w:t>
      </w:r>
      <w:r w:rsidRPr="00E85CEF">
        <w:rPr>
          <w:bCs/>
          <w:sz w:val="28"/>
          <w:szCs w:val="28"/>
        </w:rPr>
        <w:t>по</w:t>
      </w:r>
      <w:r w:rsidR="006E5A58">
        <w:rPr>
          <w:bCs/>
          <w:sz w:val="28"/>
          <w:szCs w:val="28"/>
        </w:rPr>
        <w:t xml:space="preserve"> </w:t>
      </w:r>
      <w:r w:rsidRPr="00E85CEF">
        <w:rPr>
          <w:bCs/>
          <w:sz w:val="28"/>
          <w:szCs w:val="28"/>
        </w:rPr>
        <w:t>списку,</w:t>
      </w:r>
      <w:r w:rsidR="006E5A58">
        <w:rPr>
          <w:bCs/>
          <w:sz w:val="28"/>
          <w:szCs w:val="28"/>
        </w:rPr>
        <w:t xml:space="preserve"> </w:t>
      </w:r>
      <w:r w:rsidRPr="00E85CEF">
        <w:rPr>
          <w:bCs/>
          <w:sz w:val="28"/>
          <w:szCs w:val="28"/>
        </w:rPr>
        <w:t>например,</w:t>
      </w:r>
      <w:r w:rsidR="006E5A58">
        <w:rPr>
          <w:bCs/>
          <w:sz w:val="28"/>
          <w:szCs w:val="28"/>
        </w:rPr>
        <w:t xml:space="preserve"> </w:t>
      </w:r>
      <w:r w:rsidRPr="00E85CEF">
        <w:rPr>
          <w:bCs/>
          <w:sz w:val="28"/>
          <w:szCs w:val="28"/>
        </w:rPr>
        <w:t>[4],</w:t>
      </w:r>
      <w:r w:rsidR="006E5A58">
        <w:rPr>
          <w:bCs/>
          <w:sz w:val="28"/>
          <w:szCs w:val="28"/>
        </w:rPr>
        <w:t xml:space="preserve"> </w:t>
      </w:r>
      <w:r w:rsidRPr="00E85CEF">
        <w:rPr>
          <w:bCs/>
          <w:sz w:val="28"/>
          <w:szCs w:val="28"/>
        </w:rPr>
        <w:t>[4,</w:t>
      </w:r>
      <w:r w:rsidR="006E5A58">
        <w:rPr>
          <w:bCs/>
          <w:sz w:val="28"/>
          <w:szCs w:val="28"/>
        </w:rPr>
        <w:t xml:space="preserve"> </w:t>
      </w:r>
      <w:r w:rsidRPr="00E85CEF">
        <w:rPr>
          <w:bCs/>
          <w:sz w:val="28"/>
          <w:szCs w:val="28"/>
        </w:rPr>
        <w:t>С.</w:t>
      </w:r>
      <w:r w:rsidR="006E5A58">
        <w:rPr>
          <w:bCs/>
          <w:sz w:val="28"/>
          <w:szCs w:val="28"/>
        </w:rPr>
        <w:t xml:space="preserve"> </w:t>
      </w:r>
      <w:r w:rsidRPr="00E85CEF">
        <w:rPr>
          <w:bCs/>
          <w:sz w:val="28"/>
          <w:szCs w:val="28"/>
        </w:rPr>
        <w:t>67-78].</w:t>
      </w:r>
      <w:r w:rsidR="006E5A58">
        <w:rPr>
          <w:bCs/>
          <w:sz w:val="28"/>
          <w:szCs w:val="28"/>
        </w:rPr>
        <w:t xml:space="preserve"> </w:t>
      </w:r>
    </w:p>
    <w:p w:rsidR="00D47759" w:rsidRPr="00E85CEF" w:rsidRDefault="00D47759" w:rsidP="00A6193A">
      <w:pPr>
        <w:jc w:val="center"/>
        <w:rPr>
          <w:b/>
          <w:sz w:val="28"/>
          <w:szCs w:val="28"/>
        </w:rPr>
      </w:pPr>
    </w:p>
    <w:p w:rsidR="00D47759" w:rsidRPr="00E85CEF" w:rsidRDefault="00D47759" w:rsidP="00A6193A">
      <w:pPr>
        <w:ind w:firstLine="709"/>
        <w:jc w:val="both"/>
        <w:rPr>
          <w:rStyle w:val="a5"/>
          <w:sz w:val="28"/>
          <w:szCs w:val="28"/>
        </w:rPr>
      </w:pPr>
      <w:r w:rsidRPr="00E85CEF">
        <w:rPr>
          <w:b/>
          <w:sz w:val="28"/>
          <w:szCs w:val="28"/>
        </w:rPr>
        <w:t>Остальные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требования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можно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просмотреть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в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МИ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4.2-5/47-01-2013</w:t>
      </w:r>
      <w:r w:rsidR="006E5A58">
        <w:rPr>
          <w:b/>
          <w:sz w:val="28"/>
          <w:szCs w:val="28"/>
        </w:rPr>
        <w:t xml:space="preserve"> </w:t>
      </w:r>
      <w:hyperlink r:id="rId5" w:tgtFrame="_blank" w:history="1">
        <w:r w:rsidRPr="00E85CEF">
          <w:rPr>
            <w:rStyle w:val="a5"/>
            <w:sz w:val="28"/>
            <w:szCs w:val="28"/>
          </w:rPr>
          <w:t>Общие</w:t>
        </w:r>
        <w:r w:rsidR="006E5A58">
          <w:rPr>
            <w:rStyle w:val="a5"/>
            <w:sz w:val="28"/>
            <w:szCs w:val="28"/>
          </w:rPr>
          <w:t xml:space="preserve"> </w:t>
        </w:r>
        <w:r w:rsidRPr="00E85CEF">
          <w:rPr>
            <w:rStyle w:val="a5"/>
            <w:sz w:val="28"/>
            <w:szCs w:val="28"/>
          </w:rPr>
          <w:t>требования</w:t>
        </w:r>
        <w:r w:rsidR="006E5A58">
          <w:rPr>
            <w:rStyle w:val="a5"/>
            <w:sz w:val="28"/>
            <w:szCs w:val="28"/>
          </w:rPr>
          <w:t xml:space="preserve"> </w:t>
        </w:r>
        <w:r w:rsidRPr="00E85CEF">
          <w:rPr>
            <w:rStyle w:val="a5"/>
            <w:sz w:val="28"/>
            <w:szCs w:val="28"/>
          </w:rPr>
          <w:t>к</w:t>
        </w:r>
        <w:r w:rsidR="006E5A58">
          <w:rPr>
            <w:rStyle w:val="a5"/>
            <w:sz w:val="28"/>
            <w:szCs w:val="28"/>
          </w:rPr>
          <w:t xml:space="preserve"> </w:t>
        </w:r>
        <w:r w:rsidRPr="00E85CEF">
          <w:rPr>
            <w:rStyle w:val="a5"/>
            <w:sz w:val="28"/>
            <w:szCs w:val="28"/>
          </w:rPr>
          <w:t>построению</w:t>
        </w:r>
        <w:r w:rsidR="006E5A58">
          <w:rPr>
            <w:rStyle w:val="a5"/>
            <w:sz w:val="28"/>
            <w:szCs w:val="28"/>
          </w:rPr>
          <w:t xml:space="preserve"> </w:t>
        </w:r>
        <w:r w:rsidRPr="00E85CEF">
          <w:rPr>
            <w:rStyle w:val="a5"/>
            <w:sz w:val="28"/>
            <w:szCs w:val="28"/>
          </w:rPr>
          <w:t>и</w:t>
        </w:r>
        <w:r w:rsidR="006E5A58">
          <w:rPr>
            <w:rStyle w:val="a5"/>
            <w:sz w:val="28"/>
            <w:szCs w:val="28"/>
          </w:rPr>
          <w:t xml:space="preserve"> </w:t>
        </w:r>
        <w:r w:rsidRPr="00E85CEF">
          <w:rPr>
            <w:rStyle w:val="a5"/>
            <w:sz w:val="28"/>
            <w:szCs w:val="28"/>
          </w:rPr>
          <w:t>оформлению</w:t>
        </w:r>
        <w:r w:rsidR="006E5A58">
          <w:rPr>
            <w:rStyle w:val="a5"/>
            <w:sz w:val="28"/>
            <w:szCs w:val="28"/>
          </w:rPr>
          <w:t xml:space="preserve"> </w:t>
        </w:r>
        <w:r w:rsidRPr="00E85CEF">
          <w:rPr>
            <w:rStyle w:val="a5"/>
            <w:sz w:val="28"/>
            <w:szCs w:val="28"/>
          </w:rPr>
          <w:t>учебной</w:t>
        </w:r>
        <w:r w:rsidR="006E5A58">
          <w:rPr>
            <w:rStyle w:val="a5"/>
            <w:sz w:val="28"/>
            <w:szCs w:val="28"/>
          </w:rPr>
          <w:t xml:space="preserve"> </w:t>
        </w:r>
        <w:r w:rsidRPr="00E85CEF">
          <w:rPr>
            <w:rStyle w:val="a5"/>
            <w:sz w:val="28"/>
            <w:szCs w:val="28"/>
          </w:rPr>
          <w:t>текстовой</w:t>
        </w:r>
        <w:r w:rsidR="006E5A58">
          <w:rPr>
            <w:rStyle w:val="a5"/>
            <w:sz w:val="28"/>
            <w:szCs w:val="28"/>
          </w:rPr>
          <w:t xml:space="preserve"> </w:t>
        </w:r>
        <w:r w:rsidRPr="00E85CEF">
          <w:rPr>
            <w:rStyle w:val="a5"/>
            <w:sz w:val="28"/>
            <w:szCs w:val="28"/>
          </w:rPr>
          <w:t>документации</w:t>
        </w:r>
      </w:hyperlink>
    </w:p>
    <w:p w:rsidR="00D47759" w:rsidRPr="00E85CEF" w:rsidRDefault="00D47759" w:rsidP="00544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47759" w:rsidRPr="00B365A8" w:rsidRDefault="00D47759" w:rsidP="00544853">
      <w:pPr>
        <w:ind w:firstLine="709"/>
        <w:jc w:val="center"/>
        <w:rPr>
          <w:b/>
          <w:sz w:val="28"/>
          <w:szCs w:val="28"/>
        </w:rPr>
      </w:pPr>
      <w:r w:rsidRPr="00B365A8">
        <w:rPr>
          <w:b/>
          <w:sz w:val="28"/>
          <w:szCs w:val="28"/>
        </w:rPr>
        <w:t>Форма</w:t>
      </w:r>
      <w:r w:rsidR="006E5A58">
        <w:rPr>
          <w:b/>
          <w:sz w:val="28"/>
          <w:szCs w:val="28"/>
        </w:rPr>
        <w:t xml:space="preserve"> </w:t>
      </w:r>
      <w:r w:rsidRPr="00B365A8">
        <w:rPr>
          <w:b/>
          <w:sz w:val="28"/>
          <w:szCs w:val="28"/>
        </w:rPr>
        <w:t>промежуточного</w:t>
      </w:r>
      <w:r w:rsidR="006E5A58">
        <w:rPr>
          <w:b/>
          <w:sz w:val="28"/>
          <w:szCs w:val="28"/>
        </w:rPr>
        <w:t xml:space="preserve"> </w:t>
      </w:r>
      <w:r w:rsidRPr="00B365A8">
        <w:rPr>
          <w:b/>
          <w:sz w:val="28"/>
          <w:szCs w:val="28"/>
        </w:rPr>
        <w:t>контроля</w:t>
      </w:r>
      <w:r w:rsidR="006E5A58">
        <w:rPr>
          <w:b/>
          <w:sz w:val="28"/>
          <w:szCs w:val="28"/>
        </w:rPr>
        <w:t xml:space="preserve"> </w:t>
      </w:r>
      <w:r w:rsidRPr="00B365A8">
        <w:rPr>
          <w:b/>
          <w:sz w:val="28"/>
          <w:szCs w:val="28"/>
        </w:rPr>
        <w:t>зачет</w:t>
      </w:r>
    </w:p>
    <w:p w:rsidR="00634DAB" w:rsidRPr="00B365A8" w:rsidRDefault="00634DAB" w:rsidP="00544853">
      <w:pPr>
        <w:ind w:firstLine="709"/>
        <w:jc w:val="center"/>
        <w:rPr>
          <w:b/>
          <w:sz w:val="28"/>
          <w:szCs w:val="28"/>
        </w:rPr>
      </w:pPr>
    </w:p>
    <w:p w:rsidR="0053656F" w:rsidRPr="00B365A8" w:rsidRDefault="0053656F" w:rsidP="00544853">
      <w:pPr>
        <w:ind w:left="390"/>
        <w:jc w:val="both"/>
        <w:rPr>
          <w:b/>
          <w:i/>
          <w:color w:val="000000"/>
          <w:sz w:val="28"/>
          <w:szCs w:val="28"/>
          <w:lang w:eastAsia="zh-CN"/>
        </w:rPr>
      </w:pPr>
      <w:r w:rsidRPr="00B365A8">
        <w:rPr>
          <w:b/>
          <w:bCs/>
          <w:i/>
          <w:color w:val="000000"/>
          <w:sz w:val="28"/>
          <w:szCs w:val="28"/>
          <w:lang w:eastAsia="zh-CN"/>
        </w:rPr>
        <w:t>Перечень</w:t>
      </w:r>
      <w:r w:rsidR="006E5A58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bCs/>
          <w:i/>
          <w:color w:val="000000"/>
          <w:sz w:val="28"/>
          <w:szCs w:val="28"/>
          <w:lang w:eastAsia="zh-CN"/>
        </w:rPr>
        <w:t>теоретических</w:t>
      </w:r>
      <w:r w:rsidR="006E5A58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bCs/>
          <w:i/>
          <w:color w:val="000000"/>
          <w:sz w:val="28"/>
          <w:szCs w:val="28"/>
          <w:lang w:eastAsia="zh-CN"/>
        </w:rPr>
        <w:t>вопросов</w:t>
      </w:r>
      <w:r w:rsidR="006E5A58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i/>
          <w:color w:val="000000"/>
          <w:sz w:val="28"/>
          <w:szCs w:val="28"/>
          <w:lang w:eastAsia="zh-CN"/>
        </w:rPr>
        <w:t>(для</w:t>
      </w:r>
      <w:r w:rsidR="006E5A58">
        <w:rPr>
          <w:b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i/>
          <w:color w:val="000000"/>
          <w:sz w:val="28"/>
          <w:szCs w:val="28"/>
          <w:lang w:eastAsia="zh-CN"/>
        </w:rPr>
        <w:t>оценки</w:t>
      </w:r>
      <w:r w:rsidR="006E5A58">
        <w:rPr>
          <w:b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i/>
          <w:color w:val="000000"/>
          <w:sz w:val="28"/>
          <w:szCs w:val="28"/>
          <w:lang w:eastAsia="zh-CN"/>
        </w:rPr>
        <w:t>знаний):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Специфика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осуществления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закупок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отдельными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видами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юридических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лиц.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sz w:val="28"/>
          <w:szCs w:val="28"/>
        </w:rPr>
        <w:t>Основные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положения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принципы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контрактной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системы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в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сфере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закупок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товаров,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работ,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услуг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для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государственных,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муниципальных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нужд.</w:t>
      </w:r>
      <w:r w:rsidR="006E5A58">
        <w:rPr>
          <w:rFonts w:ascii="Times New Roman" w:hAnsi="Times New Roman"/>
          <w:sz w:val="28"/>
          <w:szCs w:val="28"/>
        </w:rPr>
        <w:t xml:space="preserve"> 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sz w:val="28"/>
          <w:szCs w:val="28"/>
        </w:rPr>
        <w:t>Преференции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в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системе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закупок.</w:t>
      </w:r>
      <w:r w:rsidR="006E5A58">
        <w:rPr>
          <w:rFonts w:ascii="Times New Roman" w:hAnsi="Times New Roman"/>
          <w:sz w:val="28"/>
          <w:szCs w:val="28"/>
        </w:rPr>
        <w:t xml:space="preserve"> 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sz w:val="28"/>
          <w:szCs w:val="28"/>
        </w:rPr>
        <w:t>Планирование,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обоснование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закупок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для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государственных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муниципальных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нужд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в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контрактной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системе;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sz w:val="28"/>
          <w:szCs w:val="28"/>
        </w:rPr>
        <w:t>Нормирование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закупок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для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государственных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муниципальных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нужд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в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контрактной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системе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sz w:val="28"/>
          <w:szCs w:val="28"/>
        </w:rPr>
        <w:t>Методы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расчета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начальной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(максимальной)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цены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контракта.</w:t>
      </w:r>
      <w:r w:rsidR="006E5A58">
        <w:rPr>
          <w:rFonts w:ascii="Times New Roman" w:hAnsi="Times New Roman"/>
          <w:sz w:val="28"/>
          <w:szCs w:val="28"/>
        </w:rPr>
        <w:t xml:space="preserve"> 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sz w:val="28"/>
          <w:szCs w:val="28"/>
        </w:rPr>
        <w:t>Правила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описания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объекта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закупки.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Разработка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технического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задания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в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контрактной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системе.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Организационная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система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заказчика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для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осуществления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цикла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закупок;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Централизация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закупок,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совместные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закупки.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sz w:val="28"/>
          <w:szCs w:val="28"/>
        </w:rPr>
        <w:lastRenderedPageBreak/>
        <w:t>Специализированные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организации,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эксперты,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экспертные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организации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в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контрактной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системе.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sz w:val="28"/>
          <w:szCs w:val="28"/>
        </w:rPr>
        <w:t>Условия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случаи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закупки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у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единственного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поставщика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(подрядчика,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исполнителя).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Необходимость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порядок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согласования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возможности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заключения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контракта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с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единственным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поставщиком.</w:t>
      </w:r>
      <w:r w:rsidR="006E5A58">
        <w:rPr>
          <w:rFonts w:ascii="Times New Roman" w:hAnsi="Times New Roman"/>
          <w:sz w:val="28"/>
          <w:szCs w:val="28"/>
        </w:rPr>
        <w:t xml:space="preserve"> 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sz w:val="28"/>
          <w:szCs w:val="28"/>
        </w:rPr>
        <w:t>Антидемпинговые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меры.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Обеспечительные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меры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в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закупках: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обеспечение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заявок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на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участие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в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закупке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обеспечение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исполнения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контракта.</w:t>
      </w:r>
      <w:r w:rsidR="006E5A58">
        <w:rPr>
          <w:rFonts w:ascii="Times New Roman" w:hAnsi="Times New Roman"/>
          <w:sz w:val="28"/>
          <w:szCs w:val="28"/>
        </w:rPr>
        <w:t xml:space="preserve"> 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Виды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и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специфика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проведения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аукциона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как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метода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выбора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поставщика;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Специфика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запроса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котировок;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Виды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и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специфика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проведения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конкурса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как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метода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выбора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поставщика;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sz w:val="28"/>
          <w:szCs w:val="28"/>
        </w:rPr>
        <w:t>Государственный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муниципальный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контракт: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основные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принципы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составления,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исполнения,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изменения,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расторжения.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Порядок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приемки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продукции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по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качеству,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проведение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экспертизы;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Особенности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заключения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энергосервисных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контрактов.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sz w:val="28"/>
          <w:szCs w:val="28"/>
        </w:rPr>
        <w:t>Основные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виды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контроля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в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контрактной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системе;</w:t>
      </w:r>
      <w:r w:rsidR="006E5A58">
        <w:rPr>
          <w:rFonts w:ascii="Times New Roman" w:hAnsi="Times New Roman"/>
          <w:sz w:val="28"/>
          <w:szCs w:val="28"/>
        </w:rPr>
        <w:t xml:space="preserve"> 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sz w:val="28"/>
          <w:szCs w:val="28"/>
        </w:rPr>
        <w:t>Цели,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порядок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организации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проведения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мониторинга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аудита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закупок;</w:t>
      </w:r>
      <w:r w:rsidR="006E5A58">
        <w:rPr>
          <w:rFonts w:ascii="Times New Roman" w:hAnsi="Times New Roman"/>
          <w:sz w:val="28"/>
          <w:szCs w:val="28"/>
        </w:rPr>
        <w:t xml:space="preserve"> 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sz w:val="28"/>
          <w:szCs w:val="28"/>
        </w:rPr>
        <w:t>Формы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порядок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проведения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контрольных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мероприятий;</w:t>
      </w:r>
      <w:r w:rsidR="006E5A58">
        <w:rPr>
          <w:rFonts w:ascii="Times New Roman" w:hAnsi="Times New Roman"/>
          <w:sz w:val="28"/>
          <w:szCs w:val="28"/>
        </w:rPr>
        <w:t xml:space="preserve"> 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sz w:val="28"/>
          <w:szCs w:val="28"/>
        </w:rPr>
        <w:t>Система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полномочия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органов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власти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в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сфере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проведения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контроля,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мониторинга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и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аудита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закупок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для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государственных,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муниципальных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нужд;</w:t>
      </w:r>
      <w:r w:rsidR="006E5A58">
        <w:rPr>
          <w:rFonts w:ascii="Times New Roman" w:hAnsi="Times New Roman"/>
          <w:sz w:val="28"/>
          <w:szCs w:val="28"/>
        </w:rPr>
        <w:t xml:space="preserve"> 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sz w:val="28"/>
          <w:szCs w:val="28"/>
        </w:rPr>
        <w:t>Общественный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контроль.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Порядок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общественного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обсуждение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закупок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в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рамках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контрактной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B365A8">
        <w:rPr>
          <w:rFonts w:ascii="Times New Roman" w:hAnsi="Times New Roman"/>
          <w:sz w:val="28"/>
          <w:szCs w:val="28"/>
        </w:rPr>
        <w:t>системы;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Обжалование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действий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(бездействий)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субъектов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контроля;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53656F" w:rsidRPr="00B365A8" w:rsidRDefault="0053656F" w:rsidP="0054485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Ответственность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за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нарушения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сфере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закупок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товаров,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работ,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услуг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для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обеспечения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государственных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и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муниципальных</w:t>
      </w:r>
      <w:r w:rsidR="006E5A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eastAsia="zh-CN"/>
        </w:rPr>
        <w:t>нужд;</w:t>
      </w:r>
    </w:p>
    <w:p w:rsidR="0053656F" w:rsidRPr="00B365A8" w:rsidRDefault="0053656F" w:rsidP="0054485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53656F" w:rsidRPr="00B365A8" w:rsidRDefault="0053656F" w:rsidP="00544853">
      <w:pPr>
        <w:ind w:left="390"/>
        <w:jc w:val="both"/>
        <w:rPr>
          <w:b/>
          <w:i/>
          <w:color w:val="000000"/>
          <w:sz w:val="28"/>
          <w:szCs w:val="28"/>
          <w:lang w:eastAsia="zh-CN"/>
        </w:rPr>
      </w:pPr>
      <w:r w:rsidRPr="00B365A8">
        <w:rPr>
          <w:b/>
          <w:bCs/>
          <w:i/>
          <w:color w:val="000000"/>
          <w:sz w:val="28"/>
          <w:szCs w:val="28"/>
          <w:lang w:eastAsia="zh-CN"/>
        </w:rPr>
        <w:t>Перечень</w:t>
      </w:r>
      <w:r w:rsidR="006E5A58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bCs/>
          <w:i/>
          <w:color w:val="000000"/>
          <w:sz w:val="28"/>
          <w:szCs w:val="28"/>
          <w:lang w:eastAsia="zh-CN"/>
        </w:rPr>
        <w:t>типовых</w:t>
      </w:r>
      <w:r w:rsidR="006E5A58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bCs/>
          <w:i/>
          <w:color w:val="000000"/>
          <w:sz w:val="28"/>
          <w:szCs w:val="28"/>
          <w:lang w:eastAsia="zh-CN"/>
        </w:rPr>
        <w:t>задач</w:t>
      </w:r>
      <w:r w:rsidR="006E5A58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i/>
          <w:color w:val="000000"/>
          <w:sz w:val="28"/>
          <w:szCs w:val="28"/>
          <w:lang w:eastAsia="zh-CN"/>
        </w:rPr>
        <w:t>(для</w:t>
      </w:r>
      <w:r w:rsidR="006E5A58">
        <w:rPr>
          <w:b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i/>
          <w:color w:val="000000"/>
          <w:sz w:val="28"/>
          <w:szCs w:val="28"/>
          <w:lang w:eastAsia="zh-CN"/>
        </w:rPr>
        <w:t>оценки</w:t>
      </w:r>
      <w:r w:rsidR="006E5A58">
        <w:rPr>
          <w:b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i/>
          <w:color w:val="000000"/>
          <w:sz w:val="28"/>
          <w:szCs w:val="28"/>
          <w:lang w:eastAsia="zh-CN"/>
        </w:rPr>
        <w:t>умений):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7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Совокупный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годовой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объем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закупок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«Дворец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культуры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имени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отдыха»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составляет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84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млн.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руб.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рамках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подготовки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городскому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празднику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понадобились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большом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количестве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малые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архитектурные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формы.</w:t>
      </w:r>
    </w:p>
    <w:p w:rsidR="0053656F" w:rsidRPr="00B365A8" w:rsidRDefault="0053656F" w:rsidP="00544853">
      <w:pPr>
        <w:widowControl w:val="0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365A8">
        <w:rPr>
          <w:color w:val="000000"/>
          <w:sz w:val="28"/>
          <w:szCs w:val="28"/>
          <w:lang w:bidi="ru-RU"/>
        </w:rPr>
        <w:t>Дайте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заказчику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разъяснения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по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следующим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вопросам:</w:t>
      </w:r>
    </w:p>
    <w:p w:rsidR="0053656F" w:rsidRPr="00B365A8" w:rsidRDefault="0053656F" w:rsidP="00544853">
      <w:pPr>
        <w:widowControl w:val="0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365A8">
        <w:rPr>
          <w:color w:val="000000"/>
          <w:sz w:val="28"/>
          <w:szCs w:val="28"/>
          <w:lang w:bidi="ru-RU"/>
        </w:rPr>
        <w:t>–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на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какую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сумму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он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сможет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закупить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указанную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продукцию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без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проведения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торгов?</w:t>
      </w:r>
    </w:p>
    <w:p w:rsidR="0053656F" w:rsidRPr="00B365A8" w:rsidRDefault="0053656F" w:rsidP="00544853">
      <w:pPr>
        <w:widowControl w:val="0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365A8">
        <w:rPr>
          <w:color w:val="000000"/>
          <w:sz w:val="28"/>
          <w:szCs w:val="28"/>
          <w:lang w:bidi="ru-RU"/>
        </w:rPr>
        <w:t>–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каков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минимальный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срок,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необходимый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для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заключения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контрактов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с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поставщиками?</w:t>
      </w:r>
    </w:p>
    <w:p w:rsidR="0053656F" w:rsidRPr="00B365A8" w:rsidRDefault="0053656F" w:rsidP="00544853">
      <w:pPr>
        <w:widowControl w:val="0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365A8">
        <w:rPr>
          <w:color w:val="000000"/>
          <w:sz w:val="28"/>
          <w:szCs w:val="28"/>
          <w:lang w:bidi="ru-RU"/>
        </w:rPr>
        <w:t>–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какую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информацию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и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в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какие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сроки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надо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размещать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в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единой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информационной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системе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в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связи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с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заключением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и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исполнением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указанных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контрактов?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проводит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конкурс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выполнение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научно-исследовательских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работ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начальной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(максимальной)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ценой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19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млн.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рублей.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конкурс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поступила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заявка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предложением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цене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8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млн.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рублей.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Каковы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действия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комиссии,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рассмотрении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такой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заявки,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заключении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соответствии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положениями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ФЗ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44?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7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извещении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проведении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запроса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котировок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предусмотрел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возможность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согласованию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поставщиком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ходе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исполнения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изменить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более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чем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15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%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количество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всех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предусмотренных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контрактом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товаров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изменении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потребности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товарах,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поставку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которых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заключен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Правомерно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такое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условие?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Обоснуйте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свою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позицию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ссылками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ФЗ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44.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7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контракту,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предусматривающему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поставку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канцелярии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отдельными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партиями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заявкам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заказчика,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поставщик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нарушил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сроки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поставки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товара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первой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заявке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дня,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второй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заявке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дня,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третьей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заявке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день.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Проконсультируйте,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опираясь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положения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ФЗ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№44,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дальнейших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действиях.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Ответьте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также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вопросы: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может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расторгнуть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подлежит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поставщик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включению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реестр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недобросовестных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поставщиков,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может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закупить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оставшуюся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часть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канцелярской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продукции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другого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поставщика.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7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рамках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вновь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созданного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бюджетного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рассматриваются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правовые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аспекты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организации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закупочного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процесса.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Проконсультируйте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(в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лице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учреждения)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относительно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необходимости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создания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контрактной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службы,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выделения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её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отдельное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структурное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подразделение,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требований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составу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её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сотрудников,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общего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количества,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выполняемых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ею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функций,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возможности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включения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её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состав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бухгалтера,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ответственного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начисление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заработной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платы.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7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Определите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максимально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ближайшую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дату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заключения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контракта,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если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НМЦК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1,2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млн.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руб.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извещение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закупке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размещено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03.06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2021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заказчиком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для:</w:t>
      </w:r>
    </w:p>
    <w:p w:rsidR="0053656F" w:rsidRPr="00B365A8" w:rsidRDefault="0053656F" w:rsidP="00544853">
      <w:pPr>
        <w:pStyle w:val="a3"/>
        <w:widowControl w:val="0"/>
        <w:tabs>
          <w:tab w:val="left" w:pos="993"/>
        </w:tabs>
        <w:spacing w:after="0" w:line="274" w:lineRule="exact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проведения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открытого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конкурса;</w:t>
      </w:r>
    </w:p>
    <w:p w:rsidR="0053656F" w:rsidRPr="00B365A8" w:rsidRDefault="0053656F" w:rsidP="00544853">
      <w:pPr>
        <w:pStyle w:val="a3"/>
        <w:widowControl w:val="0"/>
        <w:tabs>
          <w:tab w:val="left" w:pos="993"/>
        </w:tabs>
        <w:spacing w:after="0" w:line="274" w:lineRule="exact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электронного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аукциона.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7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Определите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НМЦК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для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закупки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единиц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товара.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обосновании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НМЦК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используется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метод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сопоставимых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рыночных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цен.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частности,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ходе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изучения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рынка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были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собраны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следующие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данные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предложениях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поставщиков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относительно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цены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одной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единицы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товара: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поставщик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18326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руб.,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поставщик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17900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руб.,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поставщик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18000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руб.,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поставщик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18520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руб.,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поставщик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17850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руб.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7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Извещение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проведении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электронного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аукциона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размещено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ЕИС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08.06.2021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г.,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НМЦК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установлена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размере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2,5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млн.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руб.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Укажите,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какая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должна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быть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дата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окончания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срока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подачи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заявок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участие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данном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аукционе,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возможные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даты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принятия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решения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отмене,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внесении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изменений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извещение,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документацию,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окончания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рассмотрения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заявок,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дата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проведения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аукциона,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максимально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возможная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дата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подписания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протокола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подведения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итогов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размещения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электронной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площадке,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срок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заключения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контракта.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7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лице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государственного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направил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поставщику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лице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унитарного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предприятия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проект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поставку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отходов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черных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металлов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объеме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40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тонн.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Последний,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свою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очередь,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предоставил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протокол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разногласий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предложением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уменьшить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объем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поставки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отходов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черных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металлов.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Каковы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этом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случае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будут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действия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заказчика?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7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Федеральное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образовательное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бюджетное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соответствии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требованиями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ФЗ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44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05.04.2013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после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утверждения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ему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лимитов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бюджетных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обязательств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главным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распорядителем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бюджетных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средств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разработало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план-график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закупок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2020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год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объёме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88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000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000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руб.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Кроме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того,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учреждение,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оказывая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платные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услуги,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планирует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заработать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2020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ещё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20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000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000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руб.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потратить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эти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средства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капитальный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ремонт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бассейна.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соответствии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ст.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15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ФЗ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44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принято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размещено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Положение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закупке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отношении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средств,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полученных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осуществлении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приносящей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доход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деятельности.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Обязано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создавать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контрактную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службу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либо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может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обойтись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назначением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управляющего?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7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Администрация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округа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разослала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рекомендации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подведомственным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учреждениям,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согласно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которым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муниципальные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казённые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учреждения,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имеющие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план-график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закупок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2021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год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объёме,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превышающем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350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000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руб.,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осуществляющие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закупки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конкурентными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способами,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могут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назначать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управляющих.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Оцените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правомерность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разъяснений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администрации.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7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Краевое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правительство,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выступая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качества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совокупным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годовым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объемом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закупок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более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12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млрд.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руб.,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целях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исполнения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требований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ФЗ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44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05.04.2013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назначило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числа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своих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сотрудников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7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управляющих.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Прокуратурой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региона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результатам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проверки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было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выдано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предписание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Губернатору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необходимости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создания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правительстве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контрактной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службы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вместо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существующих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управляющих.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Дополнительно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Прокуратурой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было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выявлено,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что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ряде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подведомственных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правительству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отсутствуют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контрактные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управляющие,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контрактные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службы,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связи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чем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предписании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Губернатору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так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же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было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указано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необходимость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осуществления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подведомственными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учреждениями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всех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функций,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связанных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обеспечением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закупок,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посредством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контрактной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службы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краевого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правительства.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Правительство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обратилось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суд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требованием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признать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незаконным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такое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предписание.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Оцените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перспективы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судебного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разбирательства.</w:t>
      </w:r>
    </w:p>
    <w:p w:rsidR="0053656F" w:rsidRPr="00B365A8" w:rsidRDefault="006E5A58" w:rsidP="00544853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7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Территориальное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управление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федерального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органа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власти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ввиду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небольшого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числа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закупок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их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незначительного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объёма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приняло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решение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принять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работу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контрактного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управляющего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совместительству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0,5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свободной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ставки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неполным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рабочим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днём.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Нарушен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ли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закон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3656F" w:rsidRPr="00B365A8">
        <w:rPr>
          <w:rFonts w:ascii="Times New Roman" w:hAnsi="Times New Roman"/>
          <w:color w:val="000000"/>
          <w:sz w:val="28"/>
          <w:szCs w:val="28"/>
          <w:lang w:bidi="ru-RU"/>
        </w:rPr>
        <w:t>управлением?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7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Проанализируйте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следующие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положения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конкурсной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документации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поставке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товара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(НМЦК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7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млн.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руб.)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предмет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соответствия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ФЗ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44:</w:t>
      </w:r>
    </w:p>
    <w:p w:rsidR="0053656F" w:rsidRPr="00B365A8" w:rsidRDefault="0053656F" w:rsidP="0054485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365A8">
        <w:rPr>
          <w:color w:val="000000"/>
          <w:sz w:val="28"/>
          <w:szCs w:val="28"/>
          <w:lang w:bidi="ru-RU"/>
        </w:rPr>
        <w:t>–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оплата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по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контракту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осуществляется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в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течение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100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дней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с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момента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подписания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акта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приема-передачи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товара;</w:t>
      </w:r>
    </w:p>
    <w:p w:rsidR="0053656F" w:rsidRPr="00B365A8" w:rsidRDefault="0053656F" w:rsidP="0054485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365A8">
        <w:rPr>
          <w:color w:val="000000"/>
          <w:sz w:val="28"/>
          <w:szCs w:val="28"/>
          <w:lang w:bidi="ru-RU"/>
        </w:rPr>
        <w:t>–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заказчик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вправе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принять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решение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об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одностороннем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отказе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от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исполнения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контракта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в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любое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время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без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всяких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причин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при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условии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оплаты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исполнителю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фактически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понесенных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им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расходов.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При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этом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поставщик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не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вправе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отказаться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от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исполнения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контракта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в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одностороннем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порядке.</w:t>
      </w:r>
    </w:p>
    <w:p w:rsidR="0053656F" w:rsidRPr="00B365A8" w:rsidRDefault="0053656F" w:rsidP="00544853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B365A8">
        <w:rPr>
          <w:color w:val="000000"/>
          <w:sz w:val="28"/>
          <w:szCs w:val="28"/>
          <w:lang w:bidi="ru-RU"/>
        </w:rPr>
        <w:t>–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размер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обеспечения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исполнения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контракта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составляет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10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%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цены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контракта.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Требование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об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обеспечении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исполнения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контракта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не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распространяется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на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бюджетное</w:t>
      </w:r>
      <w:r w:rsidR="006E5A58">
        <w:rPr>
          <w:color w:val="000000"/>
          <w:sz w:val="28"/>
          <w:szCs w:val="28"/>
          <w:lang w:bidi="ru-RU"/>
        </w:rPr>
        <w:t xml:space="preserve"> </w:t>
      </w:r>
      <w:r w:rsidRPr="00B365A8">
        <w:rPr>
          <w:color w:val="000000"/>
          <w:sz w:val="28"/>
          <w:szCs w:val="28"/>
          <w:lang w:bidi="ru-RU"/>
        </w:rPr>
        <w:t>учреждение.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лице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бюджетного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имеет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намерение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перейти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закупки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Федеральному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закону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18.07.2011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№223-Ф3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«О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закупках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товаров,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работ,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услуг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отдельными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видами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юридических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лиц»,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имеет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он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это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право?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Все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имеющиеся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денежные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средства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бюджетное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вправе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тратить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223-ФЗ?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Какие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способы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определения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поставщиков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вправе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использовать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бюджетное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рамках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223-ФЗ?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Закупая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картриджи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для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принтера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val="en-US" w:bidi="en-US"/>
        </w:rPr>
        <w:t>HP</w:t>
      </w:r>
      <w:r w:rsidR="006E5A58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en-US"/>
        </w:rPr>
        <w:t>LaserJet</w:t>
      </w:r>
      <w:r w:rsidR="006E5A58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en-US"/>
        </w:rPr>
        <w:t>Pro</w:t>
      </w:r>
      <w:r w:rsidR="006E5A58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en-US"/>
        </w:rPr>
        <w:t>P1102,</w:t>
      </w:r>
      <w:r w:rsidR="006E5A58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путем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проведения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запроса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котировок,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потребовал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поставки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«оригинальных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картриджей»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для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принтера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val="en-US" w:bidi="en-US"/>
        </w:rPr>
        <w:t>HP</w:t>
      </w:r>
      <w:r w:rsidR="006E5A58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en-US"/>
        </w:rPr>
        <w:t>LaserJet</w:t>
      </w:r>
      <w:r w:rsidR="006E5A58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en-US"/>
        </w:rPr>
        <w:t>Pro</w:t>
      </w:r>
      <w:r w:rsidR="006E5A58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en-US"/>
        </w:rPr>
        <w:t>P1102.</w:t>
      </w:r>
      <w:r w:rsidR="006E5A58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Вправе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был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поступить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таким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образом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позиций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ст.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33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ФЗ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44?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Извещение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проведении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запроса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котировок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размещено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ЕИС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30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марта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2021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г.,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НМЦК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установлена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размере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400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тыс.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рублей.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Ссылаясь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нормы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ФЗ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№44,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рассчитайте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дату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окончания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срока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подачи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заявок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участие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запросе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котировок,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возможные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даты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принятия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решения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отмене,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внесения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изменений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извещение,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дату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открытия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доступа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поданным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форме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электронных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документов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заявкам,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дату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подписания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протокола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рассмотрения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оценки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заявок,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размещения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ЕИС,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заключения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контракта.</w:t>
      </w:r>
    </w:p>
    <w:p w:rsidR="007A107A" w:rsidRPr="00B365A8" w:rsidRDefault="007A107A" w:rsidP="00544853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Извещение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проведении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запроса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котировок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размещено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ЕИС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16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мая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2022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Ссылаясь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нормы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ФЗ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44,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рассчитайте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дату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окончания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срока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подачи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заявок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участие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запросе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котировок,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возможные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даты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принятия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решения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отмене,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внесения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изменений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извещение,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дату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открытия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доступа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поданным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форме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электронных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документов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заявкам,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дату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подписания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протокола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рассмотрения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оценки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заявок,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размещения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ЕИС,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заключения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контракта.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Какие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документы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имеет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право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затребовать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участника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закупки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составе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заявки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проведении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запроса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котировок?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частности,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можно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составе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котировочной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заявки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потребовать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копию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лицензии,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учредительных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документов,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документы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т.п.?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Государственному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казенному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учреждению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субъекта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РФ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главным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распорядителем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бюджетных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средств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середине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текущего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года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были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уменьшены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лимиты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ранее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доведенных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бюджетных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обязательств,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связи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чем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стало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невозможным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исполнение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установленные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сроки.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Возможно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данной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ситуации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продление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срока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исполнения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контракта,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принимая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внимание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восстановление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ближайшее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время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лимитов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первоначального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размера?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Предложите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варианты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того,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как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бюджетное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учреждение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может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осуществить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закупку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услуг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подписке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периодические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издания.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Директор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образовательного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учреждения,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являющаяся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председателем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аукционной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комиссии,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созданной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для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определения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подрядчика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выполнение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капитального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ремонта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учреждения,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узнала,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что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одним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из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участников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аукциона,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подавших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заявки,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является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коммерческая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организация,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учредителем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которой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выступает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супруг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директора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образовательного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учреждения.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связи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этим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директор,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руководствуясь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частью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6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статьи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39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ФЗ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№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44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от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05.04.2013,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прекратила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участвовать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заседаниях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аукционной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комиссии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не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стала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подписывать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протоколы.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Правильны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ли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действия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директора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образовательного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учреждения?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рамках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внеплановой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проверки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закупочной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деятельности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Управлением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ФАС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России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выявлено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действиях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заказчика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нарушение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ст.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17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ФЗ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№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135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от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26.07.2006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«О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защите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конкуренции»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виде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установления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критерия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оценки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надежности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деловой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репутации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участника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посредством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места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регистрации,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действий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базирования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персонала,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материально-технической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базы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г.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Иркутск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Иркутской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области.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Уполномочено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ли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Управление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ФАС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России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проверять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деятельность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заказчика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предмет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нарушения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ФЗ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№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135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рамках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осуществления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контроля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закупочной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деятельности?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Допустимо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ли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установление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заказчиком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такого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критерия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оценке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заявок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участников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установление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величины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его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значимости?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Заказчик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осуществил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закупку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поставку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автомобиля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товарного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знака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Toyota.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Для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определения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обоснования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НМЦК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заказчиком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были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направлены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запросы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поставщикам,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осуществляющим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поставку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идентичных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товаров.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анализе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рынка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использовалась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информация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стоимости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идентичных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товаров,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именно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автомобиля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марки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Toyota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Camry,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который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соответствует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описанию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объекта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закупки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представлен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рынке.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основании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поступивших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ответов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указанные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запросы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заказчиком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был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применен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метод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сопоставимых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рыночных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цен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для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обоснования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НМЦК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соответствии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ст.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22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ФЗ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№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44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от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05.04.2013.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Каким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НПА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руководствуется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заказчик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определении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обосновании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НМЦК?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Был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ли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нарушен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порядок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обоснования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НМЦК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вследствие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того,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что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заказчик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запросил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информацию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ценах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исключительно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автомобиль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товарного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знака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Toyota?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Как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следует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использовать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метод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сопоставимых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рыночных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цен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для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обоснования</w:t>
      </w:r>
      <w:r w:rsidR="006E5A58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НМЦК?</w:t>
      </w:r>
    </w:p>
    <w:p w:rsidR="0053656F" w:rsidRPr="00B365A8" w:rsidRDefault="0053656F" w:rsidP="00544853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июня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2021г.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ООО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«ДНС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Ритейл»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было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признано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победителем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аукциона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поставке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вычислительной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техники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для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нужд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территориального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фонда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обязательного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медицинского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страхования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субъекта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РФ.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июня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2021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итогам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аукциона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между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ООО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«ДНС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Ритейл»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фондом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был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заключен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поставку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лазерного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принтера,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двух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ноутбуков,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сканера.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Поставка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товаров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произошла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период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30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июля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2021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г.,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однако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часть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товаров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фонд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оплатил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истечении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установленных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контрактом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сроков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из-за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несвоевременного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финансирования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из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бюджета.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октябре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ООО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«ДНС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Ритейл»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обратился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иском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арбитражный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суд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фонду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взыскании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неустойки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несвоевременную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оплату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поставленного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товара.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Ответчик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против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иска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возражал,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поскольку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нормативными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актами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региона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заключенным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контрактом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неустойка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неисполнение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государственного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контракта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предусмотрена.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Так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же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напрямую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вина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заказчика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отсутствует,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что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является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условием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ответственности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заказчика.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Подлежит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ли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иск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365A8">
        <w:rPr>
          <w:rFonts w:ascii="Times New Roman" w:hAnsi="Times New Roman"/>
          <w:color w:val="000000"/>
          <w:sz w:val="28"/>
          <w:szCs w:val="28"/>
          <w:lang w:bidi="ru-RU"/>
        </w:rPr>
        <w:t>удовлетворению?</w:t>
      </w:r>
      <w:r w:rsidR="006E5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3656F" w:rsidRPr="00B365A8" w:rsidRDefault="0053656F" w:rsidP="00544853">
      <w:pPr>
        <w:ind w:left="390"/>
        <w:jc w:val="both"/>
        <w:rPr>
          <w:b/>
          <w:bCs/>
          <w:i/>
          <w:color w:val="000000"/>
          <w:sz w:val="28"/>
          <w:szCs w:val="28"/>
          <w:lang w:eastAsia="zh-CN"/>
        </w:rPr>
      </w:pPr>
    </w:p>
    <w:p w:rsidR="0053656F" w:rsidRPr="00B365A8" w:rsidRDefault="0053656F" w:rsidP="00544853">
      <w:pPr>
        <w:ind w:left="390"/>
        <w:jc w:val="both"/>
        <w:rPr>
          <w:b/>
          <w:i/>
          <w:color w:val="000000"/>
          <w:sz w:val="28"/>
          <w:szCs w:val="28"/>
          <w:lang w:eastAsia="zh-CN"/>
        </w:rPr>
      </w:pPr>
      <w:r w:rsidRPr="00B365A8">
        <w:rPr>
          <w:b/>
          <w:bCs/>
          <w:i/>
          <w:color w:val="000000"/>
          <w:sz w:val="28"/>
          <w:szCs w:val="28"/>
          <w:lang w:eastAsia="zh-CN"/>
        </w:rPr>
        <w:t>Перечень</w:t>
      </w:r>
      <w:r w:rsidR="006E5A58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bCs/>
          <w:i/>
          <w:color w:val="000000"/>
          <w:sz w:val="28"/>
          <w:szCs w:val="28"/>
          <w:lang w:eastAsia="zh-CN"/>
        </w:rPr>
        <w:t>типовых</w:t>
      </w:r>
      <w:r w:rsidR="006E5A58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bCs/>
          <w:i/>
          <w:color w:val="000000"/>
          <w:sz w:val="28"/>
          <w:szCs w:val="28"/>
          <w:lang w:eastAsia="zh-CN"/>
        </w:rPr>
        <w:t>практических</w:t>
      </w:r>
      <w:r w:rsidR="006E5A58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bCs/>
          <w:i/>
          <w:color w:val="000000"/>
          <w:sz w:val="28"/>
          <w:szCs w:val="28"/>
          <w:lang w:eastAsia="zh-CN"/>
        </w:rPr>
        <w:t>заданий</w:t>
      </w:r>
      <w:r w:rsidR="006E5A58">
        <w:rPr>
          <w:b/>
          <w:bCs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i/>
          <w:color w:val="000000"/>
          <w:sz w:val="28"/>
          <w:szCs w:val="28"/>
          <w:lang w:eastAsia="zh-CN"/>
        </w:rPr>
        <w:t>(для</w:t>
      </w:r>
      <w:r w:rsidR="006E5A58">
        <w:rPr>
          <w:b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i/>
          <w:color w:val="000000"/>
          <w:sz w:val="28"/>
          <w:szCs w:val="28"/>
          <w:lang w:eastAsia="zh-CN"/>
        </w:rPr>
        <w:t>оценки</w:t>
      </w:r>
      <w:r w:rsidR="006E5A58">
        <w:rPr>
          <w:b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i/>
          <w:color w:val="000000"/>
          <w:sz w:val="28"/>
          <w:szCs w:val="28"/>
          <w:lang w:eastAsia="zh-CN"/>
        </w:rPr>
        <w:t>навыков</w:t>
      </w:r>
      <w:r w:rsidR="006E5A58">
        <w:rPr>
          <w:b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i/>
          <w:color w:val="000000"/>
          <w:sz w:val="28"/>
          <w:szCs w:val="28"/>
          <w:lang w:eastAsia="zh-CN"/>
        </w:rPr>
        <w:t>и</w:t>
      </w:r>
      <w:r w:rsidR="006E5A58">
        <w:rPr>
          <w:b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i/>
          <w:color w:val="000000"/>
          <w:sz w:val="28"/>
          <w:szCs w:val="28"/>
          <w:lang w:eastAsia="zh-CN"/>
        </w:rPr>
        <w:t>(или)</w:t>
      </w:r>
      <w:r w:rsidR="006E5A58">
        <w:rPr>
          <w:b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i/>
          <w:color w:val="000000"/>
          <w:sz w:val="28"/>
          <w:szCs w:val="28"/>
          <w:lang w:eastAsia="zh-CN"/>
        </w:rPr>
        <w:t>опыта</w:t>
      </w:r>
      <w:r w:rsidR="006E5A58">
        <w:rPr>
          <w:b/>
          <w:i/>
          <w:color w:val="000000"/>
          <w:sz w:val="28"/>
          <w:szCs w:val="28"/>
          <w:lang w:eastAsia="zh-CN"/>
        </w:rPr>
        <w:t xml:space="preserve"> </w:t>
      </w:r>
      <w:r w:rsidRPr="00B365A8">
        <w:rPr>
          <w:b/>
          <w:i/>
          <w:color w:val="000000"/>
          <w:sz w:val="28"/>
          <w:szCs w:val="28"/>
          <w:lang w:eastAsia="zh-CN"/>
        </w:rPr>
        <w:t>деятельности):</w:t>
      </w:r>
    </w:p>
    <w:p w:rsidR="0053656F" w:rsidRPr="00B365A8" w:rsidRDefault="0053656F" w:rsidP="00544853">
      <w:pPr>
        <w:numPr>
          <w:ilvl w:val="0"/>
          <w:numId w:val="16"/>
        </w:numPr>
        <w:shd w:val="clear" w:color="auto" w:fill="FFFFFF"/>
        <w:ind w:left="0"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B365A8">
        <w:rPr>
          <w:color w:val="000000"/>
          <w:spacing w:val="2"/>
          <w:sz w:val="28"/>
          <w:szCs w:val="28"/>
        </w:rPr>
        <w:t>Проведите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сравнение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аукциона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с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другими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способами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закупок.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Определите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преимущества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недостатки,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возможности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его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применения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в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целях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повышения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эффективности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использования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бюджетных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средств.</w:t>
      </w:r>
    </w:p>
    <w:p w:rsidR="0053656F" w:rsidRPr="00B365A8" w:rsidRDefault="0053656F" w:rsidP="00544853">
      <w:pPr>
        <w:numPr>
          <w:ilvl w:val="0"/>
          <w:numId w:val="16"/>
        </w:numPr>
        <w:shd w:val="clear" w:color="auto" w:fill="FFFFFF"/>
        <w:ind w:left="0"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B365A8">
        <w:rPr>
          <w:color w:val="000000"/>
          <w:spacing w:val="2"/>
          <w:sz w:val="28"/>
          <w:szCs w:val="28"/>
        </w:rPr>
        <w:t>Основываясь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на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конкретных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примерах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осуществления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закупок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в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Забайкальском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крае,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проведите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комплексный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анализ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системы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организации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административного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контроля,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предусмотренный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контрактной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системой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в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сфере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государственных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муниципальных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закупок.</w:t>
      </w:r>
      <w:r w:rsidR="006E5A58">
        <w:rPr>
          <w:color w:val="000000"/>
          <w:spacing w:val="2"/>
          <w:sz w:val="28"/>
          <w:szCs w:val="28"/>
        </w:rPr>
        <w:t xml:space="preserve"> </w:t>
      </w:r>
    </w:p>
    <w:p w:rsidR="0053656F" w:rsidRPr="00B365A8" w:rsidRDefault="0053656F" w:rsidP="00544853">
      <w:pPr>
        <w:numPr>
          <w:ilvl w:val="0"/>
          <w:numId w:val="16"/>
        </w:numPr>
        <w:shd w:val="clear" w:color="auto" w:fill="FFFFFF"/>
        <w:ind w:left="0"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B365A8">
        <w:rPr>
          <w:color w:val="000000"/>
          <w:spacing w:val="2"/>
          <w:sz w:val="28"/>
          <w:szCs w:val="28"/>
        </w:rPr>
        <w:lastRenderedPageBreak/>
        <w:t>Опишите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последовательность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порядок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составления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технического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задания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на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осуществление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закупки.</w:t>
      </w:r>
      <w:r w:rsidR="006E5A58">
        <w:rPr>
          <w:color w:val="000000"/>
          <w:spacing w:val="2"/>
          <w:sz w:val="28"/>
          <w:szCs w:val="28"/>
        </w:rPr>
        <w:t xml:space="preserve"> </w:t>
      </w:r>
    </w:p>
    <w:p w:rsidR="0053656F" w:rsidRPr="00B365A8" w:rsidRDefault="0053656F" w:rsidP="00544853">
      <w:pPr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365A8">
        <w:rPr>
          <w:sz w:val="28"/>
          <w:szCs w:val="28"/>
        </w:rPr>
        <w:t>Сопоставьте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существующие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методы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определения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начальной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(максимальной)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цены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контракта.</w:t>
      </w:r>
      <w:r w:rsidR="006E5A58">
        <w:rPr>
          <w:sz w:val="28"/>
          <w:szCs w:val="28"/>
        </w:rPr>
        <w:t xml:space="preserve"> </w:t>
      </w:r>
    </w:p>
    <w:p w:rsidR="0053656F" w:rsidRPr="00B365A8" w:rsidRDefault="0053656F" w:rsidP="00544853">
      <w:pPr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365A8">
        <w:rPr>
          <w:sz w:val="28"/>
          <w:szCs w:val="28"/>
        </w:rPr>
        <w:t>Подготовьте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жалобу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от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имени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участника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закупки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разработайте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сценарий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защиты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ее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административной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комиссии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УФАС</w:t>
      </w:r>
      <w:r w:rsidR="006E5A58">
        <w:rPr>
          <w:sz w:val="28"/>
          <w:szCs w:val="28"/>
        </w:rPr>
        <w:t xml:space="preserve"> </w:t>
      </w:r>
    </w:p>
    <w:p w:rsidR="0053656F" w:rsidRPr="00B365A8" w:rsidRDefault="0053656F" w:rsidP="00544853">
      <w:pPr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365A8">
        <w:rPr>
          <w:sz w:val="28"/>
          <w:szCs w:val="28"/>
        </w:rPr>
        <w:t>Разработайте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критерии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оценки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заявок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участие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конкурсе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выполнение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работ,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связанных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с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осуществлением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регулярных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перевозок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пассажиров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багажа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автомобильным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транспортом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по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регулируемым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тарифам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муниципальных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маршрутах;</w:t>
      </w:r>
    </w:p>
    <w:p w:rsidR="0053656F" w:rsidRPr="00B365A8" w:rsidRDefault="0053656F" w:rsidP="00544853">
      <w:pPr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365A8">
        <w:rPr>
          <w:sz w:val="28"/>
          <w:szCs w:val="28"/>
        </w:rPr>
        <w:t>Охарактеризуйте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виды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конкурсов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обоснуйте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выбор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каждого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их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них.</w:t>
      </w:r>
    </w:p>
    <w:p w:rsidR="0053656F" w:rsidRPr="00B365A8" w:rsidRDefault="0053656F" w:rsidP="00544853">
      <w:pPr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365A8">
        <w:rPr>
          <w:sz w:val="28"/>
          <w:szCs w:val="28"/>
        </w:rPr>
        <w:t>Составьте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извещение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проведение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запроса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котировок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цен.</w:t>
      </w:r>
    </w:p>
    <w:p w:rsidR="0053656F" w:rsidRPr="00B365A8" w:rsidRDefault="0053656F" w:rsidP="00544853">
      <w:pPr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365A8">
        <w:rPr>
          <w:sz w:val="28"/>
          <w:szCs w:val="28"/>
        </w:rPr>
        <w:t>Составьте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извещение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проведение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открытого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аукциона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электронной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форме.</w:t>
      </w:r>
    </w:p>
    <w:p w:rsidR="0053656F" w:rsidRPr="00B365A8" w:rsidRDefault="0053656F" w:rsidP="00544853">
      <w:pPr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365A8">
        <w:rPr>
          <w:sz w:val="28"/>
          <w:szCs w:val="28"/>
        </w:rPr>
        <w:t>Составьте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извещение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проведение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открытого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конкурса.</w:t>
      </w:r>
    </w:p>
    <w:p w:rsidR="0053656F" w:rsidRPr="00B365A8" w:rsidRDefault="0053656F" w:rsidP="00544853">
      <w:pPr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365A8">
        <w:rPr>
          <w:sz w:val="28"/>
          <w:szCs w:val="28"/>
        </w:rPr>
        <w:t>Составьте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протокол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подведения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итогов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аукциона.</w:t>
      </w:r>
      <w:r w:rsidR="006E5A58">
        <w:rPr>
          <w:sz w:val="28"/>
          <w:szCs w:val="28"/>
        </w:rPr>
        <w:t xml:space="preserve"> </w:t>
      </w:r>
    </w:p>
    <w:p w:rsidR="0053656F" w:rsidRPr="00B365A8" w:rsidRDefault="0053656F" w:rsidP="00544853">
      <w:pPr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365A8">
        <w:rPr>
          <w:sz w:val="28"/>
          <w:szCs w:val="28"/>
        </w:rPr>
        <w:t>Составьте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протокол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рассмотрения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заявок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участие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электронном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аукционе</w:t>
      </w:r>
    </w:p>
    <w:p w:rsidR="0053656F" w:rsidRPr="00B365A8" w:rsidRDefault="0053656F" w:rsidP="00544853">
      <w:pPr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365A8">
        <w:rPr>
          <w:sz w:val="28"/>
          <w:szCs w:val="28"/>
        </w:rPr>
        <w:t>Определите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роль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место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аудита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сфере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закупок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с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точки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зрения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повышения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эффективности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использования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бюджетных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средств.</w:t>
      </w:r>
    </w:p>
    <w:p w:rsidR="0053656F" w:rsidRPr="00B365A8" w:rsidRDefault="0053656F" w:rsidP="00544853">
      <w:pPr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365A8">
        <w:rPr>
          <w:sz w:val="28"/>
          <w:szCs w:val="28"/>
        </w:rPr>
        <w:t>Укажите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наиболее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распространённые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нарушения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сфере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закупок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для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государственных,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муниципальных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нужд.</w:t>
      </w:r>
      <w:r w:rsidR="006E5A58">
        <w:rPr>
          <w:sz w:val="28"/>
          <w:szCs w:val="28"/>
        </w:rPr>
        <w:t xml:space="preserve"> </w:t>
      </w:r>
    </w:p>
    <w:p w:rsidR="0053656F" w:rsidRPr="00B365A8" w:rsidRDefault="0053656F" w:rsidP="00544853">
      <w:pPr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365A8">
        <w:rPr>
          <w:sz w:val="28"/>
          <w:szCs w:val="28"/>
        </w:rPr>
        <w:t>Отметьте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цель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порядок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составления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уведомления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об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осуществлении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закупки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у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единственного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поставщика.</w:t>
      </w:r>
    </w:p>
    <w:p w:rsidR="0053656F" w:rsidRPr="00B365A8" w:rsidRDefault="0053656F" w:rsidP="00544853">
      <w:pPr>
        <w:numPr>
          <w:ilvl w:val="0"/>
          <w:numId w:val="16"/>
        </w:numPr>
        <w:shd w:val="clear" w:color="auto" w:fill="FFFFFF"/>
        <w:ind w:left="0"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B365A8">
        <w:rPr>
          <w:color w:val="000000"/>
          <w:spacing w:val="2"/>
          <w:sz w:val="28"/>
          <w:szCs w:val="28"/>
        </w:rPr>
        <w:t>Покажите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алгоритм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применения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преференций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в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отношении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отдельных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категорий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участников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согласно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нормам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ФЗ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№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44.</w:t>
      </w:r>
    </w:p>
    <w:p w:rsidR="0053656F" w:rsidRPr="00B365A8" w:rsidRDefault="0053656F" w:rsidP="00544853">
      <w:pPr>
        <w:numPr>
          <w:ilvl w:val="0"/>
          <w:numId w:val="16"/>
        </w:numPr>
        <w:shd w:val="clear" w:color="auto" w:fill="FFFFFF"/>
        <w:ind w:left="0"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B365A8">
        <w:rPr>
          <w:color w:val="000000"/>
          <w:spacing w:val="2"/>
          <w:sz w:val="28"/>
          <w:szCs w:val="28"/>
        </w:rPr>
        <w:t>Проведите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сравнительный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анализ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порядка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сроков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внесения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изменений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в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конкурсную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аукционную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документации,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определите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законодательную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основу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процедур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внесения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изменений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правовую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ответственность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за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их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нарушение.</w:t>
      </w:r>
    </w:p>
    <w:p w:rsidR="0053656F" w:rsidRPr="00B365A8" w:rsidRDefault="0053656F" w:rsidP="00544853">
      <w:pPr>
        <w:numPr>
          <w:ilvl w:val="0"/>
          <w:numId w:val="16"/>
        </w:numPr>
        <w:shd w:val="clear" w:color="auto" w:fill="FFFFFF"/>
        <w:ind w:left="0"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B365A8">
        <w:rPr>
          <w:color w:val="000000"/>
          <w:spacing w:val="2"/>
          <w:sz w:val="28"/>
          <w:szCs w:val="28"/>
        </w:rPr>
        <w:t>Проанализируйте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права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обязанности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заказчика,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уполномоченного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органа,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организации,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специализированной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организации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при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осуществлении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государственной,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муниципальной</w:t>
      </w:r>
      <w:r w:rsidR="006E5A58">
        <w:rPr>
          <w:color w:val="000000"/>
          <w:spacing w:val="2"/>
          <w:sz w:val="28"/>
          <w:szCs w:val="28"/>
        </w:rPr>
        <w:t xml:space="preserve"> </w:t>
      </w:r>
      <w:r w:rsidRPr="00B365A8">
        <w:rPr>
          <w:color w:val="000000"/>
          <w:spacing w:val="2"/>
          <w:sz w:val="28"/>
          <w:szCs w:val="28"/>
        </w:rPr>
        <w:t>закупки.</w:t>
      </w:r>
      <w:r w:rsidR="006E5A58">
        <w:rPr>
          <w:color w:val="000000"/>
          <w:spacing w:val="2"/>
          <w:sz w:val="28"/>
          <w:szCs w:val="28"/>
        </w:rPr>
        <w:t xml:space="preserve"> </w:t>
      </w:r>
    </w:p>
    <w:p w:rsidR="0053656F" w:rsidRPr="00B365A8" w:rsidRDefault="0053656F" w:rsidP="00544853">
      <w:pPr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365A8">
        <w:rPr>
          <w:sz w:val="28"/>
          <w:szCs w:val="28"/>
        </w:rPr>
        <w:t>Составьте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схему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организации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проведения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открытого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аукциона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электронной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форме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с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краткой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характеристикой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каждого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этапа.</w:t>
      </w:r>
    </w:p>
    <w:p w:rsidR="0053656F" w:rsidRPr="00B365A8" w:rsidRDefault="0053656F" w:rsidP="00544853">
      <w:pPr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365A8">
        <w:rPr>
          <w:sz w:val="28"/>
          <w:szCs w:val="28"/>
        </w:rPr>
        <w:t>Составьте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схему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организации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проведения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запроса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котировок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цен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с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краткой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характеристикой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каждого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этапа.</w:t>
      </w:r>
    </w:p>
    <w:p w:rsidR="0053656F" w:rsidRPr="00B365A8" w:rsidRDefault="0053656F" w:rsidP="00544853">
      <w:pPr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365A8">
        <w:rPr>
          <w:sz w:val="28"/>
          <w:szCs w:val="28"/>
        </w:rPr>
        <w:t>Составьте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алгоритм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проведения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закрытого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конкурса.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Выделите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особенности</w:t>
      </w:r>
      <w:r w:rsidR="006E5A58">
        <w:rPr>
          <w:sz w:val="28"/>
          <w:szCs w:val="28"/>
        </w:rPr>
        <w:t xml:space="preserve"> </w:t>
      </w:r>
      <w:r w:rsidR="00DC5155" w:rsidRPr="00B365A8">
        <w:rPr>
          <w:sz w:val="28"/>
          <w:szCs w:val="28"/>
        </w:rPr>
        <w:t>проведения</w:t>
      </w:r>
      <w:r w:rsidR="006E5A58">
        <w:rPr>
          <w:sz w:val="28"/>
          <w:szCs w:val="28"/>
        </w:rPr>
        <w:t xml:space="preserve"> </w:t>
      </w:r>
      <w:r w:rsidR="00DC5155" w:rsidRPr="00B365A8">
        <w:rPr>
          <w:sz w:val="28"/>
          <w:szCs w:val="28"/>
        </w:rPr>
        <w:t>закрытого</w:t>
      </w:r>
      <w:r w:rsidR="006E5A58">
        <w:rPr>
          <w:sz w:val="28"/>
          <w:szCs w:val="28"/>
        </w:rPr>
        <w:t xml:space="preserve"> </w:t>
      </w:r>
      <w:r w:rsidR="00DC5155" w:rsidRPr="00B365A8">
        <w:rPr>
          <w:sz w:val="28"/>
          <w:szCs w:val="28"/>
        </w:rPr>
        <w:t>конкурса.</w:t>
      </w:r>
    </w:p>
    <w:p w:rsidR="00DC5155" w:rsidRPr="00B365A8" w:rsidRDefault="00DC5155" w:rsidP="00544853">
      <w:pPr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365A8">
        <w:rPr>
          <w:sz w:val="28"/>
          <w:szCs w:val="28"/>
        </w:rPr>
        <w:t>Охарактеризуйте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применение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национального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режима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при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осуществлении</w:t>
      </w:r>
      <w:r w:rsidR="006E5A58">
        <w:rPr>
          <w:sz w:val="28"/>
          <w:szCs w:val="28"/>
        </w:rPr>
        <w:t xml:space="preserve"> </w:t>
      </w:r>
      <w:r w:rsidRPr="00B365A8">
        <w:rPr>
          <w:sz w:val="28"/>
          <w:szCs w:val="28"/>
        </w:rPr>
        <w:t>закупок.</w:t>
      </w:r>
    </w:p>
    <w:p w:rsidR="0053656F" w:rsidRDefault="0053656F" w:rsidP="0054485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47759" w:rsidRPr="00E85CEF" w:rsidRDefault="00D47759" w:rsidP="005448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Описание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процедуры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проведения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промежуточной</w:t>
      </w:r>
      <w:r w:rsidR="006E5A58">
        <w:rPr>
          <w:b/>
          <w:sz w:val="28"/>
          <w:szCs w:val="28"/>
        </w:rPr>
        <w:t xml:space="preserve"> </w:t>
      </w:r>
      <w:r w:rsidRPr="00E85CEF">
        <w:rPr>
          <w:b/>
          <w:sz w:val="28"/>
          <w:szCs w:val="28"/>
        </w:rPr>
        <w:t>аттестации</w:t>
      </w:r>
    </w:p>
    <w:p w:rsidR="00D47759" w:rsidRPr="00E85CEF" w:rsidRDefault="00D47759" w:rsidP="00A6193A">
      <w:pPr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lastRenderedPageBreak/>
        <w:t>Зачет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проводится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форме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собеседования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по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перечню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теоретических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вопросов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решения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типовых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контрольных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заданий</w:t>
      </w:r>
      <w:r w:rsidR="0053656F">
        <w:rPr>
          <w:sz w:val="28"/>
          <w:szCs w:val="28"/>
        </w:rPr>
        <w:t>,</w:t>
      </w:r>
      <w:r w:rsidR="006E5A58">
        <w:rPr>
          <w:sz w:val="28"/>
          <w:szCs w:val="28"/>
        </w:rPr>
        <w:t xml:space="preserve"> </w:t>
      </w:r>
      <w:r w:rsidR="0053656F">
        <w:rPr>
          <w:sz w:val="28"/>
          <w:szCs w:val="28"/>
        </w:rPr>
        <w:t>задач</w:t>
      </w:r>
      <w:r w:rsidRPr="00E85CEF">
        <w:rPr>
          <w:sz w:val="28"/>
          <w:szCs w:val="28"/>
        </w:rPr>
        <w:t>.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Перечень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теоретических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вопросов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типовых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контрольных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заданий</w:t>
      </w:r>
      <w:r w:rsidR="0053656F">
        <w:rPr>
          <w:sz w:val="28"/>
          <w:szCs w:val="28"/>
        </w:rPr>
        <w:t>,</w:t>
      </w:r>
      <w:r w:rsidR="006E5A58">
        <w:rPr>
          <w:sz w:val="28"/>
          <w:szCs w:val="28"/>
        </w:rPr>
        <w:t xml:space="preserve"> </w:t>
      </w:r>
      <w:r w:rsidR="0053656F">
        <w:rPr>
          <w:sz w:val="28"/>
          <w:szCs w:val="28"/>
        </w:rPr>
        <w:t>задач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обучающиеся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получают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в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начале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с</w:t>
      </w:r>
      <w:r w:rsidR="0075680E">
        <w:rPr>
          <w:sz w:val="28"/>
          <w:szCs w:val="28"/>
        </w:rPr>
        <w:t>еместра.</w:t>
      </w:r>
      <w:r w:rsidR="006E5A58">
        <w:rPr>
          <w:sz w:val="28"/>
          <w:szCs w:val="28"/>
        </w:rPr>
        <w:t xml:space="preserve"> </w:t>
      </w:r>
      <w:r w:rsidR="0075680E">
        <w:rPr>
          <w:sz w:val="28"/>
          <w:szCs w:val="28"/>
        </w:rPr>
        <w:t>При</w:t>
      </w:r>
      <w:r w:rsidR="006E5A58">
        <w:rPr>
          <w:sz w:val="28"/>
          <w:szCs w:val="28"/>
        </w:rPr>
        <w:t xml:space="preserve"> </w:t>
      </w:r>
      <w:r w:rsidR="0075680E">
        <w:rPr>
          <w:sz w:val="28"/>
          <w:szCs w:val="28"/>
        </w:rPr>
        <w:t>определении</w:t>
      </w:r>
      <w:r w:rsidR="006E5A58">
        <w:rPr>
          <w:sz w:val="28"/>
          <w:szCs w:val="28"/>
        </w:rPr>
        <w:t xml:space="preserve"> </w:t>
      </w:r>
      <w:r w:rsidR="0075680E">
        <w:rPr>
          <w:sz w:val="28"/>
          <w:szCs w:val="28"/>
        </w:rPr>
        <w:t>уровня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достижений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обучающегося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на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зачете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учитывается:</w:t>
      </w:r>
      <w:r w:rsidR="006E5A58">
        <w:rPr>
          <w:sz w:val="28"/>
          <w:szCs w:val="28"/>
        </w:rPr>
        <w:t xml:space="preserve"> </w:t>
      </w:r>
    </w:p>
    <w:p w:rsidR="00D47759" w:rsidRPr="00E85CEF" w:rsidRDefault="00D47759" w:rsidP="00A6193A">
      <w:pPr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-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знание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программного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материла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структуры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дисциплины;</w:t>
      </w:r>
      <w:r w:rsidR="006E5A58">
        <w:rPr>
          <w:sz w:val="28"/>
          <w:szCs w:val="28"/>
        </w:rPr>
        <w:t xml:space="preserve"> </w:t>
      </w:r>
    </w:p>
    <w:p w:rsidR="00D47759" w:rsidRPr="00E85CEF" w:rsidRDefault="00D47759" w:rsidP="00A6193A">
      <w:pPr>
        <w:ind w:firstLine="709"/>
        <w:jc w:val="both"/>
        <w:rPr>
          <w:sz w:val="28"/>
          <w:szCs w:val="28"/>
        </w:rPr>
      </w:pPr>
      <w:r w:rsidRPr="00E85CEF">
        <w:rPr>
          <w:sz w:val="28"/>
          <w:szCs w:val="28"/>
        </w:rPr>
        <w:t>-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знания,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необходимые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для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решения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типовых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задач,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умение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выполнять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предусмотренные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программой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задания;</w:t>
      </w:r>
    </w:p>
    <w:p w:rsidR="00D47759" w:rsidRPr="00E85CEF" w:rsidRDefault="00D47759" w:rsidP="00A6193A">
      <w:pPr>
        <w:ind w:firstLine="709"/>
        <w:jc w:val="both"/>
        <w:rPr>
          <w:b/>
          <w:sz w:val="28"/>
          <w:szCs w:val="28"/>
        </w:rPr>
      </w:pPr>
      <w:r w:rsidRPr="00E85CEF">
        <w:rPr>
          <w:sz w:val="28"/>
          <w:szCs w:val="28"/>
        </w:rPr>
        <w:t>-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владение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методологией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дисциплины,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умение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применять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теоретические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знания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при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решении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задач,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обосновывать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свои</w:t>
      </w:r>
      <w:r w:rsidR="006E5A58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действия.</w:t>
      </w:r>
    </w:p>
    <w:p w:rsidR="00D47759" w:rsidRPr="0048624D" w:rsidRDefault="00D47759" w:rsidP="00544853">
      <w:pPr>
        <w:spacing w:line="360" w:lineRule="auto"/>
        <w:jc w:val="center"/>
        <w:rPr>
          <w:b/>
          <w:sz w:val="28"/>
          <w:szCs w:val="28"/>
        </w:rPr>
      </w:pPr>
    </w:p>
    <w:p w:rsidR="00D47759" w:rsidRPr="0048624D" w:rsidRDefault="00D47759" w:rsidP="00544853">
      <w:pPr>
        <w:spacing w:line="360" w:lineRule="auto"/>
        <w:ind w:right="-284" w:hanging="426"/>
        <w:jc w:val="center"/>
        <w:rPr>
          <w:b/>
          <w:sz w:val="28"/>
          <w:szCs w:val="28"/>
        </w:rPr>
      </w:pPr>
      <w:r w:rsidRPr="0048624D">
        <w:rPr>
          <w:b/>
          <w:sz w:val="28"/>
          <w:szCs w:val="28"/>
        </w:rPr>
        <w:t>Учебно-методическое</w:t>
      </w:r>
      <w:r w:rsidR="006E5A58">
        <w:rPr>
          <w:b/>
          <w:sz w:val="28"/>
          <w:szCs w:val="28"/>
        </w:rPr>
        <w:t xml:space="preserve"> </w:t>
      </w:r>
      <w:r w:rsidRPr="0048624D">
        <w:rPr>
          <w:b/>
          <w:sz w:val="28"/>
          <w:szCs w:val="28"/>
        </w:rPr>
        <w:t>и</w:t>
      </w:r>
      <w:r w:rsidR="006E5A58">
        <w:rPr>
          <w:b/>
          <w:sz w:val="28"/>
          <w:szCs w:val="28"/>
        </w:rPr>
        <w:t xml:space="preserve"> </w:t>
      </w:r>
      <w:r w:rsidRPr="0048624D">
        <w:rPr>
          <w:b/>
          <w:sz w:val="28"/>
          <w:szCs w:val="28"/>
        </w:rPr>
        <w:t>информационное</w:t>
      </w:r>
      <w:r w:rsidR="006E5A58">
        <w:rPr>
          <w:b/>
          <w:sz w:val="28"/>
          <w:szCs w:val="28"/>
        </w:rPr>
        <w:t xml:space="preserve"> </w:t>
      </w:r>
      <w:r w:rsidRPr="0048624D">
        <w:rPr>
          <w:b/>
          <w:sz w:val="28"/>
          <w:szCs w:val="28"/>
        </w:rPr>
        <w:t>обеспечение</w:t>
      </w:r>
      <w:r w:rsidR="006E5A58">
        <w:rPr>
          <w:b/>
          <w:sz w:val="28"/>
          <w:szCs w:val="28"/>
        </w:rPr>
        <w:t xml:space="preserve"> </w:t>
      </w:r>
      <w:r w:rsidRPr="0048624D">
        <w:rPr>
          <w:b/>
          <w:sz w:val="28"/>
          <w:szCs w:val="28"/>
        </w:rPr>
        <w:t>дисциплины</w:t>
      </w:r>
    </w:p>
    <w:p w:rsidR="00D47759" w:rsidRPr="0048624D" w:rsidRDefault="00D47759" w:rsidP="0054485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624D">
        <w:rPr>
          <w:b/>
          <w:sz w:val="28"/>
          <w:szCs w:val="28"/>
        </w:rPr>
        <w:t>Основная</w:t>
      </w:r>
      <w:r w:rsidR="006E5A58">
        <w:rPr>
          <w:b/>
          <w:sz w:val="28"/>
          <w:szCs w:val="28"/>
        </w:rPr>
        <w:t xml:space="preserve"> </w:t>
      </w:r>
      <w:r w:rsidRPr="0048624D">
        <w:rPr>
          <w:b/>
          <w:sz w:val="28"/>
          <w:szCs w:val="28"/>
        </w:rPr>
        <w:t>литература</w:t>
      </w:r>
    </w:p>
    <w:p w:rsidR="00D47759" w:rsidRPr="0048624D" w:rsidRDefault="00D47759" w:rsidP="00544853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Печатные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издания</w:t>
      </w:r>
    </w:p>
    <w:p w:rsidR="000E337B" w:rsidRDefault="000E337B" w:rsidP="0054485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Галынис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К.И.,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Гордеева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Т.Н.</w:t>
      </w:r>
      <w:r w:rsidR="006E5A58">
        <w:rPr>
          <w:b/>
          <w:sz w:val="28"/>
          <w:szCs w:val="28"/>
        </w:rPr>
        <w:t xml:space="preserve"> </w:t>
      </w:r>
      <w:r w:rsidRPr="004722A7">
        <w:rPr>
          <w:sz w:val="28"/>
          <w:szCs w:val="28"/>
        </w:rPr>
        <w:t>Экономика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государственного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муниципального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сектора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[Текст]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: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учеб.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пособие.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-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Чита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: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ЗабГУ,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2017.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-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119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с.</w:t>
      </w:r>
      <w:r w:rsidR="006E5A58">
        <w:rPr>
          <w:sz w:val="28"/>
          <w:szCs w:val="28"/>
        </w:rPr>
        <w:t xml:space="preserve"> </w:t>
      </w:r>
    </w:p>
    <w:p w:rsidR="000E337B" w:rsidRPr="00D54E0D" w:rsidRDefault="000E337B" w:rsidP="0054485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Конкурентное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право: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во</w:t>
      </w:r>
      <w:r>
        <w:rPr>
          <w:sz w:val="28"/>
          <w:szCs w:val="28"/>
        </w:rPr>
        <w:t>просы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теории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[Текст]</w:t>
      </w:r>
      <w:r w:rsidRPr="004722A7">
        <w:rPr>
          <w:sz w:val="28"/>
          <w:szCs w:val="28"/>
        </w:rPr>
        <w:t>: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учеб.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пособие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/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Бянкина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А.М.,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Мерзлякова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И.С.,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Третьякова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Т.О.,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Чаплыгина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А.Ю.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[и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др.].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Чита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ЗабГУ,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2019.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162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D47759" w:rsidRPr="0048624D" w:rsidRDefault="00D47759" w:rsidP="00544853">
      <w:pPr>
        <w:spacing w:line="360" w:lineRule="auto"/>
        <w:ind w:firstLine="709"/>
        <w:jc w:val="both"/>
        <w:rPr>
          <w:sz w:val="28"/>
          <w:szCs w:val="28"/>
        </w:rPr>
      </w:pPr>
    </w:p>
    <w:p w:rsidR="00D47759" w:rsidRPr="0048624D" w:rsidRDefault="00D47759" w:rsidP="00544853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Издания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из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ЭБС</w:t>
      </w:r>
    </w:p>
    <w:p w:rsidR="00687D38" w:rsidRPr="009E7084" w:rsidRDefault="00687D38" w:rsidP="00544853">
      <w:pPr>
        <w:ind w:firstLine="708"/>
        <w:jc w:val="both"/>
        <w:rPr>
          <w:rStyle w:val="a5"/>
          <w:bCs/>
          <w:sz w:val="28"/>
          <w:szCs w:val="28"/>
        </w:rPr>
      </w:pPr>
      <w:r>
        <w:rPr>
          <w:sz w:val="28"/>
          <w:szCs w:val="28"/>
        </w:rPr>
        <w:t>3.</w:t>
      </w:r>
      <w:r w:rsidR="006E5A58"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Федорова</w:t>
      </w:r>
      <w:r w:rsidR="006E5A5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iCs/>
          <w:color w:val="000000"/>
          <w:sz w:val="28"/>
          <w:szCs w:val="28"/>
          <w:shd w:val="clear" w:color="auto" w:fill="FFFFFF"/>
        </w:rPr>
        <w:t>И.</w:t>
      </w:r>
      <w:r w:rsidR="006E5A5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iCs/>
          <w:color w:val="000000"/>
          <w:sz w:val="28"/>
          <w:szCs w:val="28"/>
          <w:shd w:val="clear" w:color="auto" w:fill="FFFFFF"/>
        </w:rPr>
        <w:t>Ю.</w:t>
      </w:r>
      <w:r w:rsidR="006E5A5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Финансовый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механизм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государс</w:t>
      </w:r>
      <w:r>
        <w:rPr>
          <w:color w:val="000000"/>
          <w:sz w:val="28"/>
          <w:szCs w:val="28"/>
          <w:shd w:val="clear" w:color="auto" w:fill="FFFFFF"/>
        </w:rPr>
        <w:t>твенных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муниципальных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закупок</w:t>
      </w:r>
      <w:r w:rsidRPr="009E7084">
        <w:rPr>
          <w:color w:val="000000"/>
          <w:sz w:val="28"/>
          <w:szCs w:val="28"/>
          <w:shd w:val="clear" w:color="auto" w:fill="FFFFFF"/>
        </w:rPr>
        <w:t>: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учебное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пособие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для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вузов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/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И.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Ю.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Федорова,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А.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В.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Фрыгин.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—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Москва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: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Издательство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Юрайт,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2022.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—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148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с.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9E7084">
        <w:rPr>
          <w:color w:val="000000"/>
          <w:sz w:val="28"/>
          <w:szCs w:val="28"/>
          <w:shd w:val="clear" w:color="auto" w:fill="FFFFFF"/>
        </w:rPr>
        <w:t>—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D54E0D">
        <w:rPr>
          <w:sz w:val="28"/>
          <w:szCs w:val="28"/>
        </w:rPr>
        <w:t>[</w:t>
      </w:r>
      <w:r>
        <w:rPr>
          <w:sz w:val="28"/>
          <w:szCs w:val="28"/>
        </w:rPr>
        <w:t>Электронный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</w:t>
      </w:r>
      <w:r w:rsidRPr="00D54E0D">
        <w:rPr>
          <w:sz w:val="28"/>
          <w:szCs w:val="28"/>
        </w:rPr>
        <w:t>]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доступа:</w:t>
      </w:r>
      <w:r w:rsidR="006E5A58">
        <w:rPr>
          <w:sz w:val="28"/>
          <w:szCs w:val="28"/>
        </w:rPr>
        <w:t xml:space="preserve"> </w:t>
      </w:r>
      <w:r w:rsidR="006E5A58">
        <w:rPr>
          <w:bCs/>
          <w:sz w:val="28"/>
          <w:szCs w:val="28"/>
        </w:rPr>
        <w:t xml:space="preserve"> 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9E7084">
          <w:rPr>
            <w:rStyle w:val="a5"/>
            <w:color w:val="486C97"/>
            <w:sz w:val="28"/>
            <w:szCs w:val="28"/>
            <w:shd w:val="clear" w:color="auto" w:fill="FFFFFF"/>
          </w:rPr>
          <w:t>https://www.urait.ru/bcode/490365</w:t>
        </w:r>
      </w:hyperlink>
    </w:p>
    <w:p w:rsidR="00687D38" w:rsidRPr="00C16B8A" w:rsidRDefault="00687D38" w:rsidP="00544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5A58"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Кнутов</w:t>
      </w:r>
      <w:r w:rsidR="006E5A5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iCs/>
          <w:color w:val="000000"/>
          <w:sz w:val="28"/>
          <w:szCs w:val="28"/>
          <w:shd w:val="clear" w:color="auto" w:fill="FFFFFF"/>
        </w:rPr>
        <w:t>А.</w:t>
      </w:r>
      <w:r w:rsidR="006E5A5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iCs/>
          <w:color w:val="000000"/>
          <w:sz w:val="28"/>
          <w:szCs w:val="28"/>
          <w:shd w:val="clear" w:color="auto" w:fill="FFFFFF"/>
        </w:rPr>
        <w:t>В.</w:t>
      </w:r>
      <w:r w:rsidR="006E5A58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color w:val="000000"/>
          <w:sz w:val="28"/>
          <w:szCs w:val="28"/>
          <w:shd w:val="clear" w:color="auto" w:fill="FFFFFF"/>
        </w:rPr>
        <w:t>Управление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color w:val="000000"/>
          <w:sz w:val="28"/>
          <w:szCs w:val="28"/>
          <w:shd w:val="clear" w:color="auto" w:fill="FFFFFF"/>
        </w:rPr>
        <w:t>государственными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color w:val="000000"/>
          <w:sz w:val="28"/>
          <w:szCs w:val="28"/>
          <w:shd w:val="clear" w:color="auto" w:fill="FFFFFF"/>
        </w:rPr>
        <w:t>и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color w:val="000000"/>
          <w:sz w:val="28"/>
          <w:szCs w:val="28"/>
          <w:shd w:val="clear" w:color="auto" w:fill="FFFFFF"/>
        </w:rPr>
        <w:t>муницип</w:t>
      </w:r>
      <w:r>
        <w:rPr>
          <w:color w:val="000000"/>
          <w:sz w:val="28"/>
          <w:szCs w:val="28"/>
          <w:shd w:val="clear" w:color="auto" w:fill="FFFFFF"/>
        </w:rPr>
        <w:t>альными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закупками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контрактами</w:t>
      </w:r>
      <w:r w:rsidRPr="00C16B8A">
        <w:rPr>
          <w:color w:val="000000"/>
          <w:sz w:val="28"/>
          <w:szCs w:val="28"/>
          <w:shd w:val="clear" w:color="auto" w:fill="FFFFFF"/>
        </w:rPr>
        <w:t>: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color w:val="000000"/>
          <w:sz w:val="28"/>
          <w:szCs w:val="28"/>
          <w:shd w:val="clear" w:color="auto" w:fill="FFFFFF"/>
        </w:rPr>
        <w:t>учебник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color w:val="000000"/>
          <w:sz w:val="28"/>
          <w:szCs w:val="28"/>
          <w:shd w:val="clear" w:color="auto" w:fill="FFFFFF"/>
        </w:rPr>
        <w:t>и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color w:val="000000"/>
          <w:sz w:val="28"/>
          <w:szCs w:val="28"/>
          <w:shd w:val="clear" w:color="auto" w:fill="FFFFFF"/>
        </w:rPr>
        <w:t>практикум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color w:val="000000"/>
          <w:sz w:val="28"/>
          <w:szCs w:val="28"/>
          <w:shd w:val="clear" w:color="auto" w:fill="FFFFFF"/>
        </w:rPr>
        <w:t>для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вузов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/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Кнутов.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—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Москва</w:t>
      </w:r>
      <w:r w:rsidRPr="00C16B8A">
        <w:rPr>
          <w:color w:val="000000"/>
          <w:sz w:val="28"/>
          <w:szCs w:val="28"/>
          <w:shd w:val="clear" w:color="auto" w:fill="FFFFFF"/>
        </w:rPr>
        <w:t>: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color w:val="000000"/>
          <w:sz w:val="28"/>
          <w:szCs w:val="28"/>
          <w:shd w:val="clear" w:color="auto" w:fill="FFFFFF"/>
        </w:rPr>
        <w:t>Издательство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color w:val="000000"/>
          <w:sz w:val="28"/>
          <w:szCs w:val="28"/>
          <w:shd w:val="clear" w:color="auto" w:fill="FFFFFF"/>
        </w:rPr>
        <w:t>Юрайт,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color w:val="000000"/>
          <w:sz w:val="28"/>
          <w:szCs w:val="28"/>
          <w:shd w:val="clear" w:color="auto" w:fill="FFFFFF"/>
        </w:rPr>
        <w:t>2022.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color w:val="000000"/>
          <w:sz w:val="28"/>
          <w:szCs w:val="28"/>
          <w:shd w:val="clear" w:color="auto" w:fill="FFFFFF"/>
        </w:rPr>
        <w:t>—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color w:val="000000"/>
          <w:sz w:val="28"/>
          <w:szCs w:val="28"/>
          <w:shd w:val="clear" w:color="auto" w:fill="FFFFFF"/>
        </w:rPr>
        <w:t>316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color w:val="000000"/>
          <w:sz w:val="28"/>
          <w:szCs w:val="28"/>
          <w:shd w:val="clear" w:color="auto" w:fill="FFFFFF"/>
        </w:rPr>
        <w:t>с.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C16B8A">
        <w:rPr>
          <w:color w:val="000000"/>
          <w:sz w:val="28"/>
          <w:szCs w:val="28"/>
          <w:shd w:val="clear" w:color="auto" w:fill="FFFFFF"/>
        </w:rPr>
        <w:t>—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D54E0D">
        <w:rPr>
          <w:sz w:val="28"/>
          <w:szCs w:val="28"/>
        </w:rPr>
        <w:t>[</w:t>
      </w:r>
      <w:r>
        <w:rPr>
          <w:sz w:val="28"/>
          <w:szCs w:val="28"/>
        </w:rPr>
        <w:t>Электронный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</w:t>
      </w:r>
      <w:r w:rsidRPr="00D54E0D">
        <w:rPr>
          <w:sz w:val="28"/>
          <w:szCs w:val="28"/>
        </w:rPr>
        <w:t>]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доступа</w:t>
      </w:r>
      <w:r w:rsidRPr="00C16B8A">
        <w:rPr>
          <w:color w:val="000000"/>
          <w:sz w:val="28"/>
          <w:szCs w:val="28"/>
          <w:shd w:val="clear" w:color="auto" w:fill="FFFFFF"/>
        </w:rPr>
        <w:t>: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C16B8A">
          <w:rPr>
            <w:rStyle w:val="a5"/>
            <w:color w:val="486C97"/>
            <w:sz w:val="28"/>
            <w:szCs w:val="28"/>
            <w:shd w:val="clear" w:color="auto" w:fill="FFFFFF"/>
          </w:rPr>
          <w:t>https://www.urait.ru/bcode/492924</w:t>
        </w:r>
      </w:hyperlink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47759" w:rsidRPr="0048624D" w:rsidRDefault="00687D38" w:rsidP="00544853">
      <w:pPr>
        <w:ind w:firstLine="709"/>
        <w:jc w:val="both"/>
        <w:rPr>
          <w:sz w:val="28"/>
          <w:szCs w:val="28"/>
        </w:rPr>
      </w:pPr>
      <w:r w:rsidRPr="00D54E0D">
        <w:rPr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6E5A58">
        <w:rPr>
          <w:b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Мамедова</w:t>
      </w:r>
      <w:r w:rsidR="006E5A5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iCs/>
          <w:color w:val="000000"/>
          <w:sz w:val="28"/>
          <w:szCs w:val="28"/>
          <w:shd w:val="clear" w:color="auto" w:fill="FFFFFF"/>
        </w:rPr>
        <w:t>Н.</w:t>
      </w:r>
      <w:bookmarkStart w:id="0" w:name="_GoBack"/>
      <w:r w:rsidR="006E5A5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Pr="0088635C">
        <w:rPr>
          <w:iCs/>
          <w:color w:val="000000"/>
          <w:sz w:val="28"/>
          <w:szCs w:val="28"/>
          <w:shd w:val="clear" w:color="auto" w:fill="FFFFFF"/>
        </w:rPr>
        <w:t>А.</w:t>
      </w:r>
      <w:r w:rsidR="006E5A58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Управление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государственными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и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муниципальными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закупками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: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учебник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и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практикум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для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вузов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/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Н.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А.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Мамедова,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А.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Н.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Байкова,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О.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Н.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Морозова.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—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3-е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изд.,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перераб.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доп.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—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Москва</w:t>
      </w:r>
      <w:r w:rsidRPr="0088635C">
        <w:rPr>
          <w:color w:val="000000"/>
          <w:sz w:val="28"/>
          <w:szCs w:val="28"/>
          <w:shd w:val="clear" w:color="auto" w:fill="FFFFFF"/>
        </w:rPr>
        <w:t>: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Издательство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Юрайт,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2022.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—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421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с.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color w:val="000000"/>
          <w:sz w:val="28"/>
          <w:szCs w:val="28"/>
          <w:shd w:val="clear" w:color="auto" w:fill="FFFFFF"/>
        </w:rPr>
        <w:t>—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r w:rsidRPr="00D54E0D">
        <w:rPr>
          <w:sz w:val="28"/>
          <w:szCs w:val="28"/>
        </w:rPr>
        <w:t>[</w:t>
      </w:r>
      <w:r>
        <w:rPr>
          <w:sz w:val="28"/>
          <w:szCs w:val="28"/>
        </w:rPr>
        <w:t>Электронный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</w:t>
      </w:r>
      <w:r w:rsidRPr="00D54E0D">
        <w:rPr>
          <w:sz w:val="28"/>
          <w:szCs w:val="28"/>
        </w:rPr>
        <w:t>]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доступа</w:t>
      </w:r>
      <w:r w:rsidRPr="0088635C">
        <w:rPr>
          <w:color w:val="000000"/>
          <w:sz w:val="28"/>
          <w:szCs w:val="28"/>
          <w:shd w:val="clear" w:color="auto" w:fill="FFFFFF"/>
        </w:rPr>
        <w:t>:</w:t>
      </w:r>
      <w:r w:rsidR="006E5A58"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88635C">
          <w:rPr>
            <w:rStyle w:val="a5"/>
            <w:color w:val="486C97"/>
            <w:sz w:val="28"/>
            <w:szCs w:val="28"/>
            <w:shd w:val="clear" w:color="auto" w:fill="FFFFFF"/>
          </w:rPr>
          <w:t>https://www.urait.ru/bcode/489788</w:t>
        </w:r>
      </w:hyperlink>
    </w:p>
    <w:p w:rsidR="00D47759" w:rsidRPr="0048624D" w:rsidRDefault="00D47759" w:rsidP="0054485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47759" w:rsidRPr="0048624D" w:rsidRDefault="00D47759" w:rsidP="0075680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624D">
        <w:rPr>
          <w:b/>
          <w:sz w:val="28"/>
          <w:szCs w:val="28"/>
        </w:rPr>
        <w:t>Дополнительная</w:t>
      </w:r>
      <w:r w:rsidR="006E5A58">
        <w:rPr>
          <w:b/>
          <w:sz w:val="28"/>
          <w:szCs w:val="28"/>
        </w:rPr>
        <w:t xml:space="preserve"> </w:t>
      </w:r>
      <w:r w:rsidRPr="0048624D">
        <w:rPr>
          <w:b/>
          <w:sz w:val="28"/>
          <w:szCs w:val="28"/>
        </w:rPr>
        <w:t>литература</w:t>
      </w:r>
    </w:p>
    <w:p w:rsidR="00D47759" w:rsidRPr="0048624D" w:rsidRDefault="00D47759" w:rsidP="0075680E">
      <w:pPr>
        <w:spacing w:line="360" w:lineRule="auto"/>
        <w:ind w:firstLine="709"/>
        <w:jc w:val="both"/>
        <w:rPr>
          <w:sz w:val="28"/>
          <w:szCs w:val="28"/>
        </w:rPr>
      </w:pPr>
    </w:p>
    <w:p w:rsidR="00D47759" w:rsidRPr="0048624D" w:rsidRDefault="00D47759" w:rsidP="0075680E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Печатные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издания</w:t>
      </w:r>
    </w:p>
    <w:p w:rsidR="00687D38" w:rsidRDefault="00687D38" w:rsidP="00544853">
      <w:pPr>
        <w:ind w:firstLine="709"/>
        <w:jc w:val="both"/>
        <w:rPr>
          <w:sz w:val="28"/>
          <w:szCs w:val="28"/>
        </w:rPr>
      </w:pPr>
      <w:r w:rsidRPr="00D54E0D">
        <w:rPr>
          <w:sz w:val="28"/>
          <w:szCs w:val="28"/>
        </w:rPr>
        <w:t>6.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Бюджетное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право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[Текст]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: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учеб.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/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под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ред.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И.А.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Цинделиани.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-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Москва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: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Проспект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,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2018.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-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400</w:t>
      </w:r>
      <w:r w:rsidR="006E5A58">
        <w:rPr>
          <w:sz w:val="28"/>
          <w:szCs w:val="28"/>
        </w:rPr>
        <w:t xml:space="preserve"> </w:t>
      </w:r>
      <w:r w:rsidRPr="00D54E0D">
        <w:rPr>
          <w:sz w:val="28"/>
          <w:szCs w:val="28"/>
        </w:rPr>
        <w:t>с.</w:t>
      </w:r>
      <w:r w:rsidR="006E5A58">
        <w:rPr>
          <w:sz w:val="28"/>
          <w:szCs w:val="28"/>
        </w:rPr>
        <w:t xml:space="preserve"> </w:t>
      </w:r>
    </w:p>
    <w:p w:rsidR="00687D38" w:rsidRDefault="00687D38" w:rsidP="00544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Конкурентное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право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[Текст]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: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учеб.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/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под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ред.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М.А.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Егоровой,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А.Ю.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Кинева.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-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Москва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: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Юстицинформ,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2018.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-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632</w:t>
      </w:r>
      <w:r w:rsidR="006E5A58">
        <w:rPr>
          <w:sz w:val="28"/>
          <w:szCs w:val="28"/>
        </w:rPr>
        <w:t xml:space="preserve"> </w:t>
      </w:r>
      <w:r w:rsidRPr="005A08AE">
        <w:rPr>
          <w:sz w:val="28"/>
          <w:szCs w:val="28"/>
        </w:rPr>
        <w:t>с.</w:t>
      </w:r>
    </w:p>
    <w:p w:rsidR="00687D38" w:rsidRDefault="00687D38" w:rsidP="00544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Половцева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Коммерческая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4722A7">
        <w:rPr>
          <w:sz w:val="28"/>
          <w:szCs w:val="28"/>
        </w:rPr>
        <w:t>: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учебник.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-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Москва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: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Инфра-М,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2005.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-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248с.</w:t>
      </w:r>
      <w:r w:rsidR="006E5A58">
        <w:rPr>
          <w:sz w:val="28"/>
          <w:szCs w:val="28"/>
        </w:rPr>
        <w:t xml:space="preserve"> </w:t>
      </w:r>
    </w:p>
    <w:p w:rsidR="00687D38" w:rsidRPr="004722A7" w:rsidRDefault="00687D38" w:rsidP="00544853">
      <w:pPr>
        <w:ind w:firstLine="709"/>
        <w:jc w:val="both"/>
        <w:rPr>
          <w:sz w:val="28"/>
          <w:szCs w:val="28"/>
        </w:rPr>
      </w:pPr>
      <w:r w:rsidRPr="00D54E0D">
        <w:rPr>
          <w:sz w:val="28"/>
          <w:szCs w:val="28"/>
        </w:rPr>
        <w:t>9.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Договор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поставки</w:t>
      </w:r>
      <w:r>
        <w:rPr>
          <w:sz w:val="28"/>
          <w:szCs w:val="28"/>
        </w:rPr>
        <w:t>: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юридические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аспекты.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5A58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 w:rsidRPr="004722A7">
        <w:rPr>
          <w:sz w:val="28"/>
          <w:szCs w:val="28"/>
        </w:rPr>
        <w:t>: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ГроссМедиа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: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РОСБУХ,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2008.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-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143</w:t>
      </w:r>
      <w:r w:rsidR="006E5A58">
        <w:rPr>
          <w:sz w:val="28"/>
          <w:szCs w:val="28"/>
        </w:rPr>
        <w:t xml:space="preserve"> </w:t>
      </w:r>
      <w:r w:rsidRPr="004722A7">
        <w:rPr>
          <w:sz w:val="28"/>
          <w:szCs w:val="28"/>
        </w:rPr>
        <w:t>с.</w:t>
      </w:r>
      <w:r w:rsidR="006E5A58">
        <w:rPr>
          <w:sz w:val="28"/>
          <w:szCs w:val="28"/>
        </w:rPr>
        <w:t xml:space="preserve"> </w:t>
      </w:r>
    </w:p>
    <w:p w:rsidR="00D47759" w:rsidRPr="0048624D" w:rsidRDefault="00D47759" w:rsidP="005448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47759" w:rsidRPr="0048624D" w:rsidRDefault="00D47759" w:rsidP="00544853">
      <w:pPr>
        <w:spacing w:line="360" w:lineRule="auto"/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Издания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из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ЭБС</w:t>
      </w:r>
    </w:p>
    <w:p w:rsidR="00687D38" w:rsidRPr="0088635C" w:rsidRDefault="00687D38" w:rsidP="005448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635C">
        <w:rPr>
          <w:rFonts w:ascii="Times New Roman" w:hAnsi="Times New Roman"/>
          <w:sz w:val="28"/>
          <w:szCs w:val="28"/>
        </w:rPr>
        <w:t>10.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88635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Изотова</w:t>
      </w:r>
      <w:r w:rsidR="006E5A5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Г.</w:t>
      </w:r>
      <w:r w:rsidR="006E5A5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С.</w:t>
      </w:r>
      <w:r w:rsidR="006E5A5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государственными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муниципальными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закупками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контрактами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учебник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вузов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Изотова,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Еремин,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Галкин.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2-е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изд.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Издательство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Юрайт,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2022.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396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35C">
        <w:rPr>
          <w:rFonts w:ascii="Times New Roman" w:hAnsi="Times New Roman"/>
          <w:sz w:val="28"/>
          <w:szCs w:val="28"/>
        </w:rPr>
        <w:t>[Электронный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88635C">
        <w:rPr>
          <w:rFonts w:ascii="Times New Roman" w:hAnsi="Times New Roman"/>
          <w:sz w:val="28"/>
          <w:szCs w:val="28"/>
        </w:rPr>
        <w:t>ресурс]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88635C">
        <w:rPr>
          <w:rFonts w:ascii="Times New Roman" w:hAnsi="Times New Roman"/>
          <w:sz w:val="28"/>
          <w:szCs w:val="28"/>
        </w:rPr>
        <w:t>–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88635C">
        <w:rPr>
          <w:rFonts w:ascii="Times New Roman" w:hAnsi="Times New Roman"/>
          <w:sz w:val="28"/>
          <w:szCs w:val="28"/>
        </w:rPr>
        <w:t>Режим</w:t>
      </w:r>
      <w:r w:rsidR="006E5A58">
        <w:rPr>
          <w:rFonts w:ascii="Times New Roman" w:hAnsi="Times New Roman"/>
          <w:sz w:val="28"/>
          <w:szCs w:val="28"/>
        </w:rPr>
        <w:t xml:space="preserve"> </w:t>
      </w:r>
      <w:r w:rsidRPr="0088635C">
        <w:rPr>
          <w:rFonts w:ascii="Times New Roman" w:hAnsi="Times New Roman"/>
          <w:sz w:val="28"/>
          <w:szCs w:val="28"/>
        </w:rPr>
        <w:t>доступа</w:t>
      </w:r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6E5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88635C">
          <w:rPr>
            <w:rStyle w:val="a5"/>
            <w:rFonts w:ascii="Times New Roman" w:hAnsi="Times New Roman"/>
            <w:color w:val="486C97"/>
            <w:sz w:val="28"/>
            <w:szCs w:val="28"/>
            <w:shd w:val="clear" w:color="auto" w:fill="FFFFFF"/>
          </w:rPr>
          <w:t>https://www.urait.ru/bcode/495098</w:t>
        </w:r>
      </w:hyperlink>
      <w:r w:rsidRPr="00886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47759" w:rsidRPr="0048624D" w:rsidRDefault="00D47759" w:rsidP="002160A4">
      <w:pPr>
        <w:ind w:firstLine="709"/>
        <w:jc w:val="both"/>
        <w:rPr>
          <w:sz w:val="28"/>
          <w:szCs w:val="28"/>
        </w:rPr>
      </w:pPr>
    </w:p>
    <w:p w:rsidR="00D47759" w:rsidRPr="0048624D" w:rsidRDefault="00D47759" w:rsidP="002160A4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Базы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данных,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информационно-справочные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и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поисковые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системы</w:t>
      </w:r>
    </w:p>
    <w:p w:rsidR="00D47759" w:rsidRPr="0048624D" w:rsidRDefault="00D47759" w:rsidP="002160A4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Образовательные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ресурсы:</w:t>
      </w:r>
    </w:p>
    <w:p w:rsidR="00D47759" w:rsidRPr="0048624D" w:rsidRDefault="00D47759" w:rsidP="002160A4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https://e.lanbook.com/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Электронно-библиотечная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система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«Издательство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«Лань».</w:t>
      </w:r>
      <w:r w:rsidR="006E5A58">
        <w:rPr>
          <w:sz w:val="28"/>
          <w:szCs w:val="28"/>
        </w:rPr>
        <w:t xml:space="preserve"> </w:t>
      </w:r>
    </w:p>
    <w:p w:rsidR="00D47759" w:rsidRPr="0048624D" w:rsidRDefault="00D47759" w:rsidP="002160A4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https://www.biblio-online.ru/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Электронно-библиотечная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система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«Юрайт»</w:t>
      </w:r>
      <w:r w:rsidR="006E5A58">
        <w:rPr>
          <w:sz w:val="28"/>
          <w:szCs w:val="28"/>
        </w:rPr>
        <w:t xml:space="preserve"> </w:t>
      </w:r>
    </w:p>
    <w:p w:rsidR="00D47759" w:rsidRPr="0048624D" w:rsidRDefault="00D47759" w:rsidP="002160A4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http://www.studentlibrary.ru/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Электронно-библиотечная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система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«Консультант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студента»</w:t>
      </w:r>
      <w:r w:rsidR="006E5A58">
        <w:rPr>
          <w:sz w:val="28"/>
          <w:szCs w:val="28"/>
        </w:rPr>
        <w:t xml:space="preserve"> </w:t>
      </w:r>
    </w:p>
    <w:p w:rsidR="00D47759" w:rsidRPr="0048624D" w:rsidRDefault="00D47759" w:rsidP="002160A4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http://www.trmost.com/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Электронно-библиотечная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система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«Троицкий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мост»</w:t>
      </w:r>
    </w:p>
    <w:p w:rsidR="00D47759" w:rsidRPr="0048624D" w:rsidRDefault="00D47759" w:rsidP="002160A4">
      <w:pPr>
        <w:ind w:firstLine="709"/>
        <w:jc w:val="both"/>
        <w:rPr>
          <w:sz w:val="28"/>
          <w:szCs w:val="28"/>
        </w:rPr>
      </w:pPr>
    </w:p>
    <w:p w:rsidR="00D47759" w:rsidRPr="0048624D" w:rsidRDefault="00D47759" w:rsidP="002160A4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Научные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ресурсы:</w:t>
      </w:r>
    </w:p>
    <w:p w:rsidR="00D47759" w:rsidRPr="0048624D" w:rsidRDefault="006E5A58" w:rsidP="00216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759" w:rsidRPr="0048624D">
        <w:rPr>
          <w:sz w:val="28"/>
          <w:szCs w:val="28"/>
        </w:rPr>
        <w:t>http://diss.rsl.ru/</w:t>
      </w:r>
      <w:r>
        <w:rPr>
          <w:sz w:val="28"/>
          <w:szCs w:val="28"/>
        </w:rPr>
        <w:t xml:space="preserve"> </w:t>
      </w:r>
      <w:r w:rsidR="00D47759" w:rsidRPr="0048624D">
        <w:rPr>
          <w:sz w:val="28"/>
          <w:szCs w:val="28"/>
        </w:rPr>
        <w:t>Электронная</w:t>
      </w:r>
      <w:r>
        <w:rPr>
          <w:sz w:val="28"/>
          <w:szCs w:val="28"/>
        </w:rPr>
        <w:t xml:space="preserve"> </w:t>
      </w:r>
      <w:r w:rsidR="00D47759" w:rsidRPr="0048624D">
        <w:rPr>
          <w:sz w:val="28"/>
          <w:szCs w:val="28"/>
        </w:rPr>
        <w:t>библиотека</w:t>
      </w:r>
      <w:r>
        <w:rPr>
          <w:sz w:val="28"/>
          <w:szCs w:val="28"/>
        </w:rPr>
        <w:t xml:space="preserve"> </w:t>
      </w:r>
      <w:r w:rsidR="00D47759" w:rsidRPr="0048624D">
        <w:rPr>
          <w:sz w:val="28"/>
          <w:szCs w:val="28"/>
        </w:rPr>
        <w:t>диссертаций</w:t>
      </w:r>
      <w:r>
        <w:rPr>
          <w:sz w:val="28"/>
          <w:szCs w:val="28"/>
        </w:rPr>
        <w:t xml:space="preserve"> </w:t>
      </w:r>
      <w:r w:rsidR="00D47759" w:rsidRPr="0048624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D47759" w:rsidRPr="0048624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D47759" w:rsidRPr="0048624D">
        <w:rPr>
          <w:sz w:val="28"/>
          <w:szCs w:val="28"/>
        </w:rPr>
        <w:t>библиотеки.</w:t>
      </w:r>
      <w:r>
        <w:rPr>
          <w:sz w:val="28"/>
          <w:szCs w:val="28"/>
        </w:rPr>
        <w:t xml:space="preserve"> </w:t>
      </w:r>
    </w:p>
    <w:p w:rsidR="00D47759" w:rsidRPr="0048624D" w:rsidRDefault="00D47759" w:rsidP="002160A4">
      <w:pPr>
        <w:ind w:firstLine="709"/>
        <w:jc w:val="both"/>
        <w:rPr>
          <w:sz w:val="28"/>
          <w:szCs w:val="28"/>
        </w:rPr>
      </w:pPr>
      <w:r w:rsidRPr="0048624D">
        <w:rPr>
          <w:sz w:val="28"/>
          <w:szCs w:val="28"/>
        </w:rPr>
        <w:t>https://elibrary.ru/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Научная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электронная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библиотека</w:t>
      </w:r>
      <w:r w:rsidR="006E5A58">
        <w:rPr>
          <w:sz w:val="28"/>
          <w:szCs w:val="28"/>
        </w:rPr>
        <w:t xml:space="preserve"> </w:t>
      </w:r>
      <w:r w:rsidRPr="0048624D">
        <w:rPr>
          <w:sz w:val="28"/>
          <w:szCs w:val="28"/>
        </w:rPr>
        <w:t>eLIBRARY.RU</w:t>
      </w:r>
    </w:p>
    <w:p w:rsidR="00D47759" w:rsidRDefault="00D47759" w:rsidP="00544853">
      <w:pPr>
        <w:ind w:firstLine="709"/>
        <w:jc w:val="right"/>
        <w:rPr>
          <w:sz w:val="28"/>
          <w:szCs w:val="28"/>
        </w:rPr>
      </w:pPr>
    </w:p>
    <w:p w:rsidR="003A4502" w:rsidRDefault="003A4502" w:rsidP="0054485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>реподаватель</w:t>
      </w:r>
      <w:r w:rsidR="006E5A58">
        <w:rPr>
          <w:sz w:val="28"/>
          <w:szCs w:val="28"/>
        </w:rPr>
        <w:t xml:space="preserve"> </w:t>
      </w:r>
      <w:r w:rsidR="002D6C8C">
        <w:rPr>
          <w:sz w:val="28"/>
          <w:szCs w:val="28"/>
        </w:rPr>
        <w:t>___________</w:t>
      </w:r>
      <w:r w:rsidR="00312D77">
        <w:rPr>
          <w:sz w:val="28"/>
          <w:szCs w:val="28"/>
        </w:rPr>
        <w:t>_______</w:t>
      </w:r>
      <w:r w:rsidR="006E5A58">
        <w:rPr>
          <w:sz w:val="28"/>
          <w:szCs w:val="28"/>
        </w:rPr>
        <w:t xml:space="preserve"> </w:t>
      </w:r>
      <w:r w:rsidR="002D6C8C">
        <w:rPr>
          <w:sz w:val="28"/>
          <w:szCs w:val="28"/>
        </w:rPr>
        <w:t>Галынис</w:t>
      </w:r>
      <w:r w:rsidR="006E5A58">
        <w:rPr>
          <w:sz w:val="28"/>
          <w:szCs w:val="28"/>
        </w:rPr>
        <w:t xml:space="preserve"> </w:t>
      </w:r>
      <w:r w:rsidR="002D6C8C">
        <w:rPr>
          <w:sz w:val="28"/>
          <w:szCs w:val="28"/>
        </w:rPr>
        <w:t>Кирилл</w:t>
      </w:r>
      <w:r w:rsidR="006E5A58">
        <w:rPr>
          <w:sz w:val="28"/>
          <w:szCs w:val="28"/>
        </w:rPr>
        <w:t xml:space="preserve"> </w:t>
      </w:r>
      <w:r w:rsidR="002D6C8C">
        <w:rPr>
          <w:sz w:val="28"/>
          <w:szCs w:val="28"/>
        </w:rPr>
        <w:t>Игоревич</w:t>
      </w:r>
    </w:p>
    <w:p w:rsidR="003A4502" w:rsidRPr="00374343" w:rsidRDefault="003A4502" w:rsidP="00544853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3A4502" w:rsidRPr="002C30C8" w:rsidRDefault="003A4502" w:rsidP="00544853">
      <w:pPr>
        <w:spacing w:line="360" w:lineRule="auto"/>
        <w:jc w:val="both"/>
        <w:rPr>
          <w:sz w:val="28"/>
          <w:szCs w:val="28"/>
        </w:rPr>
      </w:pPr>
    </w:p>
    <w:p w:rsidR="003A4502" w:rsidRDefault="003A4502" w:rsidP="0054485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</w:t>
      </w:r>
      <w:r w:rsidR="006E5A5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кафедрой</w:t>
      </w:r>
      <w:r w:rsidR="006E5A58">
        <w:rPr>
          <w:sz w:val="28"/>
          <w:szCs w:val="28"/>
        </w:rPr>
        <w:t xml:space="preserve"> </w:t>
      </w:r>
      <w:r w:rsidR="002D6C8C">
        <w:rPr>
          <w:sz w:val="28"/>
          <w:szCs w:val="28"/>
        </w:rPr>
        <w:t>___________</w:t>
      </w:r>
      <w:r w:rsidR="006E5A58">
        <w:rPr>
          <w:sz w:val="28"/>
          <w:szCs w:val="28"/>
        </w:rPr>
        <w:t xml:space="preserve"> </w:t>
      </w:r>
      <w:r w:rsidR="002D6C8C">
        <w:rPr>
          <w:sz w:val="28"/>
          <w:szCs w:val="28"/>
        </w:rPr>
        <w:t>Макарова</w:t>
      </w:r>
      <w:r w:rsidR="006E5A58">
        <w:rPr>
          <w:sz w:val="28"/>
          <w:szCs w:val="28"/>
        </w:rPr>
        <w:t xml:space="preserve"> </w:t>
      </w:r>
      <w:r w:rsidR="002D6C8C">
        <w:rPr>
          <w:sz w:val="28"/>
          <w:szCs w:val="28"/>
        </w:rPr>
        <w:t>Ольга</w:t>
      </w:r>
      <w:r w:rsidR="006E5A58">
        <w:rPr>
          <w:sz w:val="28"/>
          <w:szCs w:val="28"/>
        </w:rPr>
        <w:t xml:space="preserve"> </w:t>
      </w:r>
      <w:r w:rsidR="002D6C8C">
        <w:rPr>
          <w:sz w:val="28"/>
          <w:szCs w:val="28"/>
        </w:rPr>
        <w:t>Александровна</w:t>
      </w:r>
    </w:p>
    <w:p w:rsidR="003A4502" w:rsidRPr="00374343" w:rsidRDefault="003A4502" w:rsidP="00544853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47759" w:rsidRPr="0033620C" w:rsidRDefault="00D47759" w:rsidP="00544853">
      <w:pPr>
        <w:tabs>
          <w:tab w:val="left" w:pos="851"/>
        </w:tabs>
      </w:pPr>
    </w:p>
    <w:sectPr w:rsidR="00D47759" w:rsidRPr="0033620C" w:rsidSect="00A3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EFE"/>
    <w:multiLevelType w:val="hybridMultilevel"/>
    <w:tmpl w:val="E8301AD4"/>
    <w:lvl w:ilvl="0" w:tplc="C882BA12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3DB5310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4F22086"/>
    <w:multiLevelType w:val="hybridMultilevel"/>
    <w:tmpl w:val="CC1833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7A6540E"/>
    <w:multiLevelType w:val="hybridMultilevel"/>
    <w:tmpl w:val="2F123836"/>
    <w:lvl w:ilvl="0" w:tplc="F6F6F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0177C"/>
    <w:multiLevelType w:val="hybridMultilevel"/>
    <w:tmpl w:val="4DCCE60E"/>
    <w:lvl w:ilvl="0" w:tplc="6CDE1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A33DA"/>
    <w:multiLevelType w:val="hybridMultilevel"/>
    <w:tmpl w:val="F2847B62"/>
    <w:lvl w:ilvl="0" w:tplc="EA2094D4">
      <w:start w:val="1"/>
      <w:numFmt w:val="decimal"/>
      <w:lvlText w:val="%1."/>
      <w:lvlJc w:val="left"/>
      <w:pPr>
        <w:ind w:left="861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09621A"/>
    <w:multiLevelType w:val="hybridMultilevel"/>
    <w:tmpl w:val="28BC2CCE"/>
    <w:lvl w:ilvl="0" w:tplc="8F08B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5E6319"/>
    <w:multiLevelType w:val="hybridMultilevel"/>
    <w:tmpl w:val="1994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84AC5"/>
    <w:multiLevelType w:val="hybridMultilevel"/>
    <w:tmpl w:val="1B503A60"/>
    <w:lvl w:ilvl="0" w:tplc="E18A125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EC2AEA"/>
    <w:multiLevelType w:val="hybridMultilevel"/>
    <w:tmpl w:val="D51C49F4"/>
    <w:lvl w:ilvl="0" w:tplc="59326C3C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E6A33"/>
    <w:multiLevelType w:val="hybridMultilevel"/>
    <w:tmpl w:val="676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1B17"/>
    <w:multiLevelType w:val="hybridMultilevel"/>
    <w:tmpl w:val="10A038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7A719CE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D185DAE"/>
    <w:multiLevelType w:val="hybridMultilevel"/>
    <w:tmpl w:val="475AB1C0"/>
    <w:lvl w:ilvl="0" w:tplc="727439D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 w15:restartNumberingAfterBreak="0">
    <w:nsid w:val="4D770C95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8A61B3A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1C16C2B"/>
    <w:multiLevelType w:val="hybridMultilevel"/>
    <w:tmpl w:val="ED882DB8"/>
    <w:lvl w:ilvl="0" w:tplc="B3703F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204743A"/>
    <w:multiLevelType w:val="hybridMultilevel"/>
    <w:tmpl w:val="7F5A1C82"/>
    <w:lvl w:ilvl="0" w:tplc="228CD8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2327443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51F1455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65C0519C"/>
    <w:multiLevelType w:val="hybridMultilevel"/>
    <w:tmpl w:val="DF602086"/>
    <w:lvl w:ilvl="0" w:tplc="D68693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9B64B5F"/>
    <w:multiLevelType w:val="hybridMultilevel"/>
    <w:tmpl w:val="CA3C1776"/>
    <w:lvl w:ilvl="0" w:tplc="5128C3C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B30456"/>
    <w:multiLevelType w:val="multilevel"/>
    <w:tmpl w:val="186E8A4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21"/>
  </w:num>
  <w:num w:numId="5">
    <w:abstractNumId w:val="18"/>
  </w:num>
  <w:num w:numId="6">
    <w:abstractNumId w:val="20"/>
  </w:num>
  <w:num w:numId="7">
    <w:abstractNumId w:val="17"/>
  </w:num>
  <w:num w:numId="8">
    <w:abstractNumId w:val="19"/>
  </w:num>
  <w:num w:numId="9">
    <w:abstractNumId w:val="1"/>
  </w:num>
  <w:num w:numId="10">
    <w:abstractNumId w:val="15"/>
  </w:num>
  <w:num w:numId="11">
    <w:abstractNumId w:val="12"/>
  </w:num>
  <w:num w:numId="12">
    <w:abstractNumId w:val="14"/>
  </w:num>
  <w:num w:numId="13">
    <w:abstractNumId w:val="13"/>
  </w:num>
  <w:num w:numId="14">
    <w:abstractNumId w:val="2"/>
  </w:num>
  <w:num w:numId="15">
    <w:abstractNumId w:val="16"/>
  </w:num>
  <w:num w:numId="16">
    <w:abstractNumId w:val="9"/>
  </w:num>
  <w:num w:numId="17">
    <w:abstractNumId w:val="0"/>
  </w:num>
  <w:num w:numId="18">
    <w:abstractNumId w:val="8"/>
  </w:num>
  <w:num w:numId="19">
    <w:abstractNumId w:val="5"/>
  </w:num>
  <w:num w:numId="20">
    <w:abstractNumId w:val="6"/>
  </w:num>
  <w:num w:numId="21">
    <w:abstractNumId w:val="3"/>
  </w:num>
  <w:num w:numId="22">
    <w:abstractNumId w:val="10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B76"/>
    <w:rsid w:val="00010339"/>
    <w:rsid w:val="0002423B"/>
    <w:rsid w:val="00025862"/>
    <w:rsid w:val="00053F17"/>
    <w:rsid w:val="00070F55"/>
    <w:rsid w:val="000801D6"/>
    <w:rsid w:val="000B70C0"/>
    <w:rsid w:val="000E337B"/>
    <w:rsid w:val="000F625C"/>
    <w:rsid w:val="0010453B"/>
    <w:rsid w:val="00105A0F"/>
    <w:rsid w:val="0011491F"/>
    <w:rsid w:val="00131BB3"/>
    <w:rsid w:val="00154220"/>
    <w:rsid w:val="00161D96"/>
    <w:rsid w:val="001765F1"/>
    <w:rsid w:val="001822CF"/>
    <w:rsid w:val="001828D4"/>
    <w:rsid w:val="001B3A2D"/>
    <w:rsid w:val="001D412F"/>
    <w:rsid w:val="001D5DCB"/>
    <w:rsid w:val="00201E61"/>
    <w:rsid w:val="002160A4"/>
    <w:rsid w:val="00225744"/>
    <w:rsid w:val="00235789"/>
    <w:rsid w:val="0026503D"/>
    <w:rsid w:val="00265D45"/>
    <w:rsid w:val="002C1A3B"/>
    <w:rsid w:val="002C7DCA"/>
    <w:rsid w:val="002D565B"/>
    <w:rsid w:val="002D6859"/>
    <w:rsid w:val="002D6C8C"/>
    <w:rsid w:val="002E7320"/>
    <w:rsid w:val="00312D77"/>
    <w:rsid w:val="00320BE3"/>
    <w:rsid w:val="0033620C"/>
    <w:rsid w:val="00337862"/>
    <w:rsid w:val="003418B7"/>
    <w:rsid w:val="00342846"/>
    <w:rsid w:val="00371012"/>
    <w:rsid w:val="00384F18"/>
    <w:rsid w:val="00394DD4"/>
    <w:rsid w:val="003A4502"/>
    <w:rsid w:val="003B4993"/>
    <w:rsid w:val="003C6DE7"/>
    <w:rsid w:val="003D3ACA"/>
    <w:rsid w:val="00400ECE"/>
    <w:rsid w:val="00412436"/>
    <w:rsid w:val="00412614"/>
    <w:rsid w:val="00427AF3"/>
    <w:rsid w:val="00433063"/>
    <w:rsid w:val="00444B5D"/>
    <w:rsid w:val="00451D52"/>
    <w:rsid w:val="004846B3"/>
    <w:rsid w:val="0048624D"/>
    <w:rsid w:val="004976EE"/>
    <w:rsid w:val="004A0E07"/>
    <w:rsid w:val="004A278B"/>
    <w:rsid w:val="004A5A00"/>
    <w:rsid w:val="004B285E"/>
    <w:rsid w:val="004B46AE"/>
    <w:rsid w:val="004C4C65"/>
    <w:rsid w:val="0053656F"/>
    <w:rsid w:val="00544853"/>
    <w:rsid w:val="00546629"/>
    <w:rsid w:val="00565899"/>
    <w:rsid w:val="00592E58"/>
    <w:rsid w:val="005A0D65"/>
    <w:rsid w:val="005A42E5"/>
    <w:rsid w:val="005B3089"/>
    <w:rsid w:val="005C3C5C"/>
    <w:rsid w:val="005E1EB3"/>
    <w:rsid w:val="005E5805"/>
    <w:rsid w:val="005E6652"/>
    <w:rsid w:val="005E6B12"/>
    <w:rsid w:val="0060224C"/>
    <w:rsid w:val="00610A00"/>
    <w:rsid w:val="0061598D"/>
    <w:rsid w:val="00621150"/>
    <w:rsid w:val="00630678"/>
    <w:rsid w:val="0063378C"/>
    <w:rsid w:val="00634DAB"/>
    <w:rsid w:val="006424C0"/>
    <w:rsid w:val="00687A54"/>
    <w:rsid w:val="00687D38"/>
    <w:rsid w:val="00693E1E"/>
    <w:rsid w:val="006C0844"/>
    <w:rsid w:val="006C7645"/>
    <w:rsid w:val="006E5A58"/>
    <w:rsid w:val="007043AA"/>
    <w:rsid w:val="00717628"/>
    <w:rsid w:val="007226C4"/>
    <w:rsid w:val="007227F4"/>
    <w:rsid w:val="0072321D"/>
    <w:rsid w:val="0073166D"/>
    <w:rsid w:val="0075680E"/>
    <w:rsid w:val="007765B2"/>
    <w:rsid w:val="00784B76"/>
    <w:rsid w:val="00791B44"/>
    <w:rsid w:val="007A107A"/>
    <w:rsid w:val="007A11E6"/>
    <w:rsid w:val="007B7A93"/>
    <w:rsid w:val="007C4732"/>
    <w:rsid w:val="007D3051"/>
    <w:rsid w:val="00821300"/>
    <w:rsid w:val="00826D59"/>
    <w:rsid w:val="00835CF8"/>
    <w:rsid w:val="008419C5"/>
    <w:rsid w:val="008C48CD"/>
    <w:rsid w:val="008C4988"/>
    <w:rsid w:val="008C74B2"/>
    <w:rsid w:val="008E16B6"/>
    <w:rsid w:val="009235D3"/>
    <w:rsid w:val="00925981"/>
    <w:rsid w:val="00951261"/>
    <w:rsid w:val="00954F1A"/>
    <w:rsid w:val="0096148C"/>
    <w:rsid w:val="009643DB"/>
    <w:rsid w:val="009722F0"/>
    <w:rsid w:val="00992A97"/>
    <w:rsid w:val="00997DAF"/>
    <w:rsid w:val="009B465C"/>
    <w:rsid w:val="00A03961"/>
    <w:rsid w:val="00A20B8A"/>
    <w:rsid w:val="00A23885"/>
    <w:rsid w:val="00A31993"/>
    <w:rsid w:val="00A516C3"/>
    <w:rsid w:val="00A6193A"/>
    <w:rsid w:val="00A71652"/>
    <w:rsid w:val="00A7540B"/>
    <w:rsid w:val="00A76D89"/>
    <w:rsid w:val="00A86BFF"/>
    <w:rsid w:val="00AA1340"/>
    <w:rsid w:val="00AB1D0A"/>
    <w:rsid w:val="00AC743C"/>
    <w:rsid w:val="00AE1367"/>
    <w:rsid w:val="00AE54E1"/>
    <w:rsid w:val="00B365A8"/>
    <w:rsid w:val="00B55B19"/>
    <w:rsid w:val="00B64C5A"/>
    <w:rsid w:val="00B83378"/>
    <w:rsid w:val="00B90575"/>
    <w:rsid w:val="00B90D42"/>
    <w:rsid w:val="00B95699"/>
    <w:rsid w:val="00BF60D1"/>
    <w:rsid w:val="00C1516A"/>
    <w:rsid w:val="00C23039"/>
    <w:rsid w:val="00C261B2"/>
    <w:rsid w:val="00C4570E"/>
    <w:rsid w:val="00C55317"/>
    <w:rsid w:val="00C7779A"/>
    <w:rsid w:val="00CA58BE"/>
    <w:rsid w:val="00CD1A47"/>
    <w:rsid w:val="00CF0BC2"/>
    <w:rsid w:val="00D06207"/>
    <w:rsid w:val="00D22BA9"/>
    <w:rsid w:val="00D25E93"/>
    <w:rsid w:val="00D32423"/>
    <w:rsid w:val="00D412A3"/>
    <w:rsid w:val="00D47759"/>
    <w:rsid w:val="00D512C5"/>
    <w:rsid w:val="00D52E87"/>
    <w:rsid w:val="00D55A1F"/>
    <w:rsid w:val="00D70661"/>
    <w:rsid w:val="00D8446C"/>
    <w:rsid w:val="00DA38C0"/>
    <w:rsid w:val="00DB634B"/>
    <w:rsid w:val="00DC5155"/>
    <w:rsid w:val="00DC71DA"/>
    <w:rsid w:val="00DE55A8"/>
    <w:rsid w:val="00DF1973"/>
    <w:rsid w:val="00DF3F1C"/>
    <w:rsid w:val="00E36D44"/>
    <w:rsid w:val="00E40347"/>
    <w:rsid w:val="00E50396"/>
    <w:rsid w:val="00E52FF6"/>
    <w:rsid w:val="00E66F1A"/>
    <w:rsid w:val="00E82EFD"/>
    <w:rsid w:val="00E85CEF"/>
    <w:rsid w:val="00E93FE8"/>
    <w:rsid w:val="00EA4182"/>
    <w:rsid w:val="00EB13A5"/>
    <w:rsid w:val="00EC1862"/>
    <w:rsid w:val="00ED2302"/>
    <w:rsid w:val="00EE3398"/>
    <w:rsid w:val="00EF419E"/>
    <w:rsid w:val="00F362F0"/>
    <w:rsid w:val="00F80F5F"/>
    <w:rsid w:val="00F96D9F"/>
    <w:rsid w:val="00FA257D"/>
    <w:rsid w:val="00FA274D"/>
    <w:rsid w:val="00FA7F10"/>
    <w:rsid w:val="00FC0249"/>
    <w:rsid w:val="00FC4A36"/>
    <w:rsid w:val="00FC769D"/>
    <w:rsid w:val="00FD4E7C"/>
    <w:rsid w:val="00FE2F46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B19F1"/>
  <w15:docId w15:val="{2C095897-053E-4CB9-A4E9-0267B25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ext">
    <w:name w:val="newstext"/>
    <w:uiPriority w:val="99"/>
    <w:rsid w:val="00A71652"/>
  </w:style>
  <w:style w:type="paragraph" w:styleId="a3">
    <w:name w:val="List Paragraph"/>
    <w:basedOn w:val="a"/>
    <w:uiPriority w:val="34"/>
    <w:qFormat/>
    <w:rsid w:val="00A71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A71652"/>
    <w:rPr>
      <w:sz w:val="22"/>
      <w:szCs w:val="22"/>
      <w:lang w:eastAsia="en-US"/>
    </w:rPr>
  </w:style>
  <w:style w:type="character" w:styleId="a5">
    <w:name w:val="Hyperlink"/>
    <w:uiPriority w:val="99"/>
    <w:rsid w:val="00F80F5F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F80F5F"/>
    <w:rPr>
      <w:rFonts w:cs="Times New Roman"/>
      <w:color w:val="800080"/>
      <w:u w:val="single"/>
    </w:rPr>
  </w:style>
  <w:style w:type="paragraph" w:customStyle="1" w:styleId="msonormalcxsplast">
    <w:name w:val="msonormalcxsplast"/>
    <w:basedOn w:val="a"/>
    <w:uiPriority w:val="99"/>
    <w:rsid w:val="00CD1A4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CD1A47"/>
    <w:rPr>
      <w:rFonts w:eastAsia="SimSun"/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10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rsid w:val="00A20B8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A20B8A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it.ru/bcode/4897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ait.ru/bcode/4929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ait.ru/bcode/4903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rait.ru/bcode/495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14</Pages>
  <Words>4585</Words>
  <Characters>26136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</dc:creator>
  <cp:keywords/>
  <dc:description/>
  <cp:lastModifiedBy>79144394288</cp:lastModifiedBy>
  <cp:revision>133</cp:revision>
  <dcterms:created xsi:type="dcterms:W3CDTF">2013-12-08T03:36:00Z</dcterms:created>
  <dcterms:modified xsi:type="dcterms:W3CDTF">2022-05-16T16:16:00Z</dcterms:modified>
</cp:coreProperties>
</file>