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8E5E5B" w:rsidRDefault="008E5E5B" w:rsidP="008E5E5B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853C9E">
        <w:rPr>
          <w:sz w:val="28"/>
        </w:rPr>
        <w:t>Теория и методика обучения баскетболу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853C9E" w:rsidRDefault="00853C9E" w:rsidP="00853C9E">
      <w:pPr>
        <w:shd w:val="clear" w:color="auto" w:fill="FFFFFF"/>
        <w:tabs>
          <w:tab w:val="left" w:leader="underscore" w:pos="7733"/>
        </w:tabs>
        <w:rPr>
          <w:color w:val="2A2A2A"/>
          <w:spacing w:val="-4"/>
          <w:sz w:val="24"/>
          <w:szCs w:val="24"/>
        </w:rPr>
      </w:pPr>
      <w:r w:rsidRPr="00BE49BB">
        <w:rPr>
          <w:color w:val="2A2A2A"/>
          <w:spacing w:val="-2"/>
          <w:sz w:val="24"/>
          <w:szCs w:val="24"/>
        </w:rPr>
        <w:t xml:space="preserve">Общая трудоемкость дисциплины (модуля) составляет </w:t>
      </w:r>
      <w:r>
        <w:rPr>
          <w:color w:val="2A2A2A"/>
          <w:spacing w:val="-2"/>
          <w:sz w:val="24"/>
          <w:szCs w:val="24"/>
        </w:rPr>
        <w:t>3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зачетны</w:t>
      </w:r>
      <w:r>
        <w:rPr>
          <w:color w:val="2A2A2A"/>
          <w:spacing w:val="-4"/>
          <w:sz w:val="24"/>
          <w:szCs w:val="24"/>
        </w:rPr>
        <w:t xml:space="preserve">е </w:t>
      </w:r>
      <w:r w:rsidRPr="00BE49BB">
        <w:rPr>
          <w:color w:val="2A2A2A"/>
          <w:spacing w:val="-4"/>
          <w:sz w:val="24"/>
          <w:szCs w:val="24"/>
        </w:rPr>
        <w:t>единиц</w:t>
      </w:r>
      <w:r>
        <w:rPr>
          <w:color w:val="2A2A2A"/>
          <w:spacing w:val="-4"/>
          <w:sz w:val="24"/>
          <w:szCs w:val="24"/>
        </w:rPr>
        <w:t>ы</w:t>
      </w:r>
      <w:r w:rsidRPr="00BE49BB">
        <w:rPr>
          <w:color w:val="2A2A2A"/>
          <w:spacing w:val="-4"/>
          <w:sz w:val="24"/>
          <w:szCs w:val="24"/>
        </w:rPr>
        <w:t>,</w:t>
      </w:r>
      <w:r w:rsidRPr="00BE49BB">
        <w:rPr>
          <w:color w:val="2A2A2A"/>
          <w:sz w:val="24"/>
          <w:szCs w:val="24"/>
        </w:rPr>
        <w:t xml:space="preserve"> 1</w:t>
      </w:r>
      <w:r>
        <w:rPr>
          <w:color w:val="2A2A2A"/>
          <w:sz w:val="24"/>
          <w:szCs w:val="24"/>
        </w:rPr>
        <w:t>08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часов</w:t>
      </w:r>
    </w:p>
    <w:p w:rsidR="00E8217F" w:rsidRDefault="00E8217F" w:rsidP="00853C9E">
      <w:pPr>
        <w:pStyle w:val="a3"/>
        <w:ind w:left="0" w:firstLine="0"/>
        <w:jc w:val="center"/>
        <w:rPr>
          <w:sz w:val="20"/>
        </w:rPr>
      </w:pPr>
    </w:p>
    <w:tbl>
      <w:tblPr>
        <w:tblW w:w="0" w:type="auto"/>
        <w:tblInd w:w="10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2577"/>
      </w:tblGrid>
      <w:tr w:rsidR="00853C9E" w:rsidRPr="003422A2" w:rsidTr="00853C9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spacing w:line="317" w:lineRule="exact"/>
              <w:ind w:left="86" w:right="125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3422A2">
              <w:rPr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853C9E" w:rsidRPr="003422A2" w:rsidTr="00853C9E">
        <w:trPr>
          <w:trHeight w:hRule="exact" w:val="643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rPr>
                <w:sz w:val="24"/>
                <w:szCs w:val="24"/>
              </w:rPr>
            </w:pPr>
          </w:p>
          <w:p w:rsidR="00853C9E" w:rsidRPr="003422A2" w:rsidRDefault="00853C9E" w:rsidP="000E1201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53C9E" w:rsidRPr="003422A2" w:rsidTr="00853C9E">
        <w:trPr>
          <w:trHeight w:hRule="exact" w:val="32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2400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853C9E" w:rsidRPr="003422A2" w:rsidTr="00853C9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853C9E" w:rsidRPr="003422A2" w:rsidTr="00853C9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3422A2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3422A2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9C08FC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53C9E" w:rsidRPr="003422A2" w:rsidTr="00853C9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D44AFE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3C9E" w:rsidRPr="003422A2" w:rsidTr="00853C9E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D44AFE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3C9E" w:rsidRPr="003422A2" w:rsidTr="00853C9E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D44AFE" w:rsidRDefault="00853C9E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853C9E" w:rsidRPr="003422A2" w:rsidTr="00853C9E">
        <w:trPr>
          <w:trHeight w:hRule="exact" w:val="58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853C9E" w:rsidP="000E120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9E" w:rsidRPr="003422A2" w:rsidRDefault="00707DF5" w:rsidP="000E12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C9E">
              <w:rPr>
                <w:sz w:val="24"/>
                <w:szCs w:val="24"/>
              </w:rPr>
              <w:t xml:space="preserve"> семестр зачет</w:t>
            </w:r>
          </w:p>
        </w:tc>
      </w:tr>
    </w:tbl>
    <w:p w:rsidR="00853C9E" w:rsidRDefault="00853C9E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Вступление в Международную баскетбольную федерацию (ФИБА). </w:t>
      </w:r>
    </w:p>
    <w:p w:rsid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Участие советских баскетболистов в международных соревнованиях. 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Выступления советских баскетболистов на чемпионатах Европы, мира, Олимпийских играх</w:t>
      </w:r>
      <w:r>
        <w:rPr>
          <w:sz w:val="24"/>
          <w:szCs w:val="24"/>
        </w:rPr>
        <w:t>.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Признаки и виды классификации, систематики в баскетболе. Требования к терминам. Основные термины и условные обозначения при записях. Связь классификации, систематики и терминологии. Единая спортивная классификация, ее значение и этапы развития. Научные основы классификации.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Финты, заслоны в баскетболе. Особенности современной техники игры и тенденции к дальнейшему ее развитию.</w:t>
      </w:r>
    </w:p>
    <w:p w:rsidR="00853C9E" w:rsidRDefault="00853C9E" w:rsidP="00853C9E">
      <w:pPr>
        <w:spacing w:line="360" w:lineRule="auto"/>
        <w:jc w:val="both"/>
      </w:pPr>
      <w:r w:rsidRPr="00BE49BB">
        <w:rPr>
          <w:sz w:val="24"/>
          <w:szCs w:val="24"/>
        </w:rPr>
        <w:t>Общая физическая подготовка в баскетболе: ОРУ с предметами и без, акробатические упражнения, прыжки, бег.</w:t>
      </w:r>
    </w:p>
    <w:p w:rsidR="00853C9E" w:rsidRPr="00BE49BB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Командные действия в нападении – стремительно и позиционное нападение.</w:t>
      </w:r>
    </w:p>
    <w:p w:rsid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Командные действия в защите – (концентрированная защита, подвижная защита, смешанная система защиты, защита против быстрого прорыва</w:t>
      </w:r>
      <w:r>
        <w:rPr>
          <w:sz w:val="24"/>
          <w:szCs w:val="24"/>
        </w:rPr>
        <w:t xml:space="preserve">. </w:t>
      </w:r>
    </w:p>
    <w:p w:rsidR="00853C9E" w:rsidRP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Специальная физическая подготовка в баскетболе: развитие физических качеств (быстрота, сила, ловкость, выносливость, гибкость).</w:t>
      </w:r>
    </w:p>
    <w:p w:rsidR="00853C9E" w:rsidRPr="00BE49BB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Механика судейства.</w:t>
      </w:r>
    </w:p>
    <w:p w:rsidR="00853C9E" w:rsidRPr="00853C9E" w:rsidRDefault="00853C9E" w:rsidP="00853C9E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>Команды и игровые положения.</w:t>
      </w:r>
      <w:r>
        <w:rPr>
          <w:sz w:val="24"/>
          <w:szCs w:val="24"/>
        </w:rPr>
        <w:t xml:space="preserve"> </w:t>
      </w:r>
      <w:r w:rsidRPr="00BE49BB">
        <w:rPr>
          <w:sz w:val="24"/>
          <w:szCs w:val="24"/>
        </w:rPr>
        <w:t xml:space="preserve">Способы розыгрыша соревнований: круговой, с выбыванием, смешанный. Составление календаря игр. Жеребьевка. Таблица результатов соревнований. Оценка и учет результатов. </w:t>
      </w:r>
    </w:p>
    <w:p w:rsidR="004E7BDC" w:rsidRDefault="004E7BDC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111FB3" w:rsidRDefault="00E8217F" w:rsidP="006138C4">
      <w:pPr>
        <w:tabs>
          <w:tab w:val="left" w:pos="2306"/>
        </w:tabs>
        <w:spacing w:before="44" w:line="628" w:lineRule="exact"/>
        <w:ind w:left="1843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6138C4" w:rsidRPr="004F58D1" w:rsidRDefault="006138C4" w:rsidP="006138C4">
      <w:pPr>
        <w:shd w:val="clear" w:color="auto" w:fill="FFFFFF"/>
        <w:spacing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Примерная тематика рефератов.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1. Возникновение и развитие баскетбола в России и Мире.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2. История Олимпийского баскетбола.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3. История участия советских и российских команд по баскетболу в крупнейших международных соревнованиях.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4. Современное состояние мирового баскетбола;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5. Современное состояние баскетбола в России;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6. Баскетбол и его разновидности. Мини-баскетбол;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 xml:space="preserve">7. Баскетбол и его разновидности. </w:t>
      </w:r>
      <w:proofErr w:type="spellStart"/>
      <w:r w:rsidRPr="004F58D1">
        <w:rPr>
          <w:color w:val="333333"/>
        </w:rPr>
        <w:t>Стритбол</w:t>
      </w:r>
      <w:proofErr w:type="spellEnd"/>
      <w:r w:rsidRPr="004F58D1">
        <w:rPr>
          <w:color w:val="333333"/>
        </w:rPr>
        <w:t>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8. Баскетбол и его разновидности. Баскетбол для инвалидов-колясочников;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10. Итоги российских соревнований по баскетболу прошедшего года;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F58D1">
        <w:rPr>
          <w:color w:val="333333"/>
        </w:rPr>
        <w:t>11. Современные правила игры;</w:t>
      </w:r>
    </w:p>
    <w:p w:rsidR="006138C4" w:rsidRPr="004F58D1" w:rsidRDefault="006138C4" w:rsidP="006138C4">
      <w:pPr>
        <w:pStyle w:val="a9"/>
        <w:spacing w:after="0" w:line="360" w:lineRule="auto"/>
        <w:ind w:left="0"/>
        <w:jc w:val="both"/>
        <w:rPr>
          <w:color w:val="333333"/>
          <w:sz w:val="24"/>
          <w:szCs w:val="24"/>
          <w:shd w:val="clear" w:color="auto" w:fill="FFFFFF"/>
        </w:rPr>
      </w:pPr>
      <w:r w:rsidRPr="004F58D1">
        <w:rPr>
          <w:color w:val="333333"/>
          <w:sz w:val="24"/>
          <w:szCs w:val="24"/>
          <w:shd w:val="clear" w:color="auto" w:fill="FFFFFF"/>
        </w:rPr>
        <w:t>12. Характеристика оборудования и инвентаря баскетбольного зала.</w:t>
      </w:r>
    </w:p>
    <w:p w:rsidR="006138C4" w:rsidRPr="004F58D1" w:rsidRDefault="006138C4" w:rsidP="006138C4">
      <w:pPr>
        <w:pStyle w:val="a9"/>
        <w:spacing w:after="0" w:line="360" w:lineRule="auto"/>
        <w:ind w:left="0"/>
        <w:jc w:val="both"/>
        <w:rPr>
          <w:b/>
          <w:i/>
          <w:sz w:val="24"/>
          <w:szCs w:val="24"/>
        </w:rPr>
      </w:pPr>
      <w:r w:rsidRPr="004F58D1">
        <w:rPr>
          <w:color w:val="333333"/>
          <w:sz w:val="24"/>
          <w:szCs w:val="24"/>
          <w:shd w:val="clear" w:color="auto" w:fill="FFFFFF"/>
        </w:rPr>
        <w:t>13. Характеристика технической подготовки баскетболистов.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14. Личная защита в баскетболе,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15. Зонная защита в баскетболе.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16. Стремительное нападение в баскетболе,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rPr>
          <w:color w:val="333333"/>
        </w:rPr>
        <w:t>17. Позиционное нападение в баскетболе. Характеристика и варианты.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</w:pPr>
      <w:r w:rsidRPr="004F58D1">
        <w:t>18. Подготовительные, подводящие упражнения. Анализ техники броска в прыжке. Обучение технике броска в прыжке.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</w:pPr>
      <w:r w:rsidRPr="004F58D1">
        <w:t>19. Отбор в баскетболе.</w:t>
      </w:r>
    </w:p>
    <w:p w:rsidR="006138C4" w:rsidRPr="004F58D1" w:rsidRDefault="006138C4" w:rsidP="006138C4">
      <w:pPr>
        <w:pStyle w:val="a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F58D1">
        <w:t>20. Способы проведения соревнований по баскетболу.</w:t>
      </w:r>
    </w:p>
    <w:p w:rsidR="00B44894" w:rsidRDefault="00B4489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таблиц</w:t>
      </w:r>
    </w:p>
    <w:p w:rsidR="006138C4" w:rsidRPr="004F58D1" w:rsidRDefault="006138C4" w:rsidP="006138C4">
      <w:pPr>
        <w:pStyle w:val="a9"/>
        <w:numPr>
          <w:ilvl w:val="0"/>
          <w:numId w:val="33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Составление хронологической таблицы участия советских и российских спортсменов в Олимпийских играх, Чемпионате Европы, Чемпионате мира.</w:t>
      </w:r>
    </w:p>
    <w:p w:rsidR="006138C4" w:rsidRPr="004F58D1" w:rsidRDefault="006138C4" w:rsidP="006138C4">
      <w:pPr>
        <w:pStyle w:val="a9"/>
        <w:numPr>
          <w:ilvl w:val="0"/>
          <w:numId w:val="33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Составление таблицы классификации техники и тактики игры в баскетбол.</w:t>
      </w: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словаря</w:t>
      </w:r>
    </w:p>
    <w:p w:rsidR="006138C4" w:rsidRPr="004F58D1" w:rsidRDefault="006138C4" w:rsidP="006138C4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58D1">
        <w:rPr>
          <w:color w:val="222222"/>
        </w:rPr>
        <w:t>При составлении словаря к исследовательской работе, студент может выбрать два варианта: тезаурус и глоссарий.</w:t>
      </w:r>
    </w:p>
    <w:p w:rsidR="006138C4" w:rsidRPr="004F58D1" w:rsidRDefault="006138C4" w:rsidP="006138C4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58D1">
        <w:rPr>
          <w:rStyle w:val="ac"/>
          <w:rFonts w:eastAsia="Calibri"/>
          <w:i/>
          <w:iCs/>
          <w:color w:val="222222"/>
        </w:rPr>
        <w:t>Тезаурус</w:t>
      </w:r>
      <w:r w:rsidRPr="004F58D1">
        <w:rPr>
          <w:color w:val="222222"/>
        </w:rPr>
        <w:t> — это форма тематического словаря, в котором понятия располагаются в строгой взаимосвязи, начиная с более значимого и широкого по смыслу и заканчивая частным.</w:t>
      </w:r>
    </w:p>
    <w:p w:rsidR="006138C4" w:rsidRPr="004F58D1" w:rsidRDefault="006138C4" w:rsidP="006138C4">
      <w:pPr>
        <w:pStyle w:val="ab"/>
        <w:shd w:val="clear" w:color="auto" w:fill="FEFEFE"/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58D1">
        <w:rPr>
          <w:color w:val="222222"/>
        </w:rPr>
        <w:lastRenderedPageBreak/>
        <w:t> </w:t>
      </w:r>
      <w:r w:rsidRPr="004F58D1">
        <w:rPr>
          <w:rStyle w:val="ac"/>
          <w:rFonts w:eastAsia="Calibri"/>
          <w:i/>
          <w:iCs/>
          <w:color w:val="222222"/>
        </w:rPr>
        <w:t>Глоссарий</w:t>
      </w:r>
      <w:r w:rsidRPr="004F58D1">
        <w:rPr>
          <w:color w:val="222222"/>
        </w:rPr>
        <w:t> - алфавитный словарь с элементами справочной информации о включенных в него словах и словосочетаниях.</w:t>
      </w:r>
    </w:p>
    <w:p w:rsidR="006138C4" w:rsidRPr="004F58D1" w:rsidRDefault="006138C4" w:rsidP="006138C4">
      <w:pPr>
        <w:pStyle w:val="a9"/>
        <w:spacing w:after="0" w:line="360" w:lineRule="auto"/>
        <w:ind w:left="851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Алгоритм составление словаря терминов. </w:t>
      </w:r>
    </w:p>
    <w:p w:rsidR="006138C4" w:rsidRPr="004F58D1" w:rsidRDefault="006138C4" w:rsidP="006138C4">
      <w:pPr>
        <w:pStyle w:val="a9"/>
        <w:numPr>
          <w:ilvl w:val="0"/>
          <w:numId w:val="34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После изучения темы (раздела) выпишите в тетрадь новые термины. </w:t>
      </w:r>
    </w:p>
    <w:p w:rsidR="006138C4" w:rsidRPr="004F58D1" w:rsidRDefault="006138C4" w:rsidP="006138C4">
      <w:pPr>
        <w:pStyle w:val="a9"/>
        <w:numPr>
          <w:ilvl w:val="0"/>
          <w:numId w:val="34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К каждому термину дайте определение, используя: записи лекционных и практических занятий; основной учебник; дополнительную справочную литературу; сайты Интернета. </w:t>
      </w:r>
    </w:p>
    <w:p w:rsidR="006138C4" w:rsidRPr="004F58D1" w:rsidRDefault="006138C4" w:rsidP="006138C4">
      <w:pPr>
        <w:pStyle w:val="a9"/>
        <w:numPr>
          <w:ilvl w:val="0"/>
          <w:numId w:val="34"/>
        </w:numPr>
        <w:adjustRightInd w:val="0"/>
        <w:spacing w:after="0" w:line="360" w:lineRule="auto"/>
        <w:ind w:left="851" w:hanging="284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В скобках рядом с термином укажите использованные источники.</w:t>
      </w: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конспекта занятий по баскетболу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Раздел 3. Составить конспект основной части занятия на тему «Ловля и передача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«Передвижения, прыжки»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«Остановки, повороты»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 w:hanging="992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Раздел 4. Составить конспект основной части занятия на тему «Ловля и передача мяча на этапе начального разучивания»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«Ловля и передача мяча на этапе углубленного изучения»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«Ловля и передача мяча на этапе закрепления и совершенствования»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 на этапе начального разучивания»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 на этапе углубленного изучения»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«Броски в корзину на этапе закрепления и совершенствования»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 на этапе начального разучивания»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 на этапе углубленного изучения»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«Ведение мяча на этапе закрепления и совершенствования»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«Передвижения, прыжки на различных этапах обучения»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 xml:space="preserve">Составить конспект вводной части занятия на тему «Остановки, повороты на </w:t>
      </w:r>
      <w:r w:rsidRPr="004F58D1">
        <w:rPr>
          <w:sz w:val="24"/>
          <w:szCs w:val="24"/>
        </w:rPr>
        <w:lastRenderedPageBreak/>
        <w:t>различных этапах обучения»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занятия по общей физической подготовке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 w:hanging="992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Раздел 5. Составить конспект основной части занятия на тему «Индивидуальные действия в нападении (без мяча и с мячом)»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основной части занятия на тему «Групповые действия в нападении (взаимодействия двух и трех игроков)»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вводной части занятия на тему «Стойки и передвижения защитника»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заключительной части занятия на тему «Выбивание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заключительной части занятия на тему «Перехват мяча»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заключительной части занятия на тему «Взятие отскока»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 w:hanging="992"/>
        <w:rPr>
          <w:sz w:val="24"/>
          <w:szCs w:val="24"/>
        </w:rPr>
      </w:pPr>
      <w:r w:rsidRPr="004F58D1">
        <w:rPr>
          <w:sz w:val="24"/>
          <w:szCs w:val="24"/>
        </w:rPr>
        <w:t>Раздел 6. Составить конспекты занятий (вводная, основная, заключительная части) на тему «Методика обучения тактики в баскетболе на различных этапах обучения»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ind w:left="1276"/>
        <w:rPr>
          <w:sz w:val="24"/>
          <w:szCs w:val="24"/>
        </w:rPr>
      </w:pPr>
      <w:r w:rsidRPr="004F58D1">
        <w:rPr>
          <w:sz w:val="24"/>
          <w:szCs w:val="24"/>
        </w:rPr>
        <w:t>Составить конспект занятия по специальной физической подготовке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</w:p>
    <w:p w:rsidR="006138C4" w:rsidRPr="004F58D1" w:rsidRDefault="006138C4" w:rsidP="006138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составлению комплексов упражнений по баскетболу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3. Составить комплексы упражнений по разделу «Основы техники и тактики в баскетболе»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4. Составить комплексы упражнений по разделу «Методика обучения техники в баскетболе. Общая физическая подготовка»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5. Составить комплексы упражнений по разделу «Основы тактики в баскетболе»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4F58D1">
        <w:rPr>
          <w:sz w:val="24"/>
          <w:szCs w:val="24"/>
        </w:rPr>
        <w:t>Раздел 6. Составить комплексы упражнений по разделу «Методика обучения тактики в баскетболе. Специальная физическая подготовка»</w:t>
      </w:r>
    </w:p>
    <w:p w:rsidR="006138C4" w:rsidRPr="004F58D1" w:rsidRDefault="006138C4" w:rsidP="006138C4">
      <w:pPr>
        <w:pStyle w:val="a9"/>
        <w:tabs>
          <w:tab w:val="left" w:pos="3675"/>
        </w:tabs>
        <w:spacing w:after="0" w:line="360" w:lineRule="auto"/>
        <w:jc w:val="both"/>
        <w:rPr>
          <w:color w:val="FF0000"/>
          <w:sz w:val="24"/>
          <w:szCs w:val="24"/>
        </w:rPr>
      </w:pP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Тематика подготовки электронных презентаций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Механика судейства в баскетболе.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Команды и игровые положения.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Правила игры в баскетбол.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Особенности судейства в баскетболе.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Состав судейской бригады.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Ретроспективный анализ правил соревнований по баскетболу.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Методика судейства соревнований по баскетболу.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Организация и особенности работы «секретариата» в баскетбольном матче.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Международная федерация баскетбола.</w:t>
      </w:r>
    </w:p>
    <w:p w:rsidR="006138C4" w:rsidRPr="004F58D1" w:rsidRDefault="006138C4" w:rsidP="006138C4">
      <w:pPr>
        <w:numPr>
          <w:ilvl w:val="0"/>
          <w:numId w:val="35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Свободные темы по выбору студентов (по согласованию с преподавателем)</w:t>
      </w: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color w:val="FF0000"/>
          <w:sz w:val="24"/>
          <w:szCs w:val="24"/>
        </w:rPr>
      </w:pP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lastRenderedPageBreak/>
        <w:t>Задание по составлению программы и положения соревнований</w:t>
      </w:r>
    </w:p>
    <w:p w:rsidR="006138C4" w:rsidRPr="004F58D1" w:rsidRDefault="006138C4" w:rsidP="006138C4">
      <w:pPr>
        <w:shd w:val="clear" w:color="auto" w:fill="FFFFFF"/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4F58D1">
        <w:rPr>
          <w:sz w:val="24"/>
          <w:szCs w:val="24"/>
        </w:rPr>
        <w:t>Составить программу и положение соревнований по баскетболу различного уровня.</w:t>
      </w:r>
    </w:p>
    <w:p w:rsidR="006138C4" w:rsidRPr="004F58D1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color w:val="FF0000"/>
          <w:sz w:val="24"/>
          <w:szCs w:val="24"/>
        </w:rPr>
      </w:pPr>
    </w:p>
    <w:p w:rsidR="006138C4" w:rsidRDefault="006138C4" w:rsidP="006138C4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58D1">
        <w:rPr>
          <w:b/>
          <w:i/>
          <w:sz w:val="24"/>
          <w:szCs w:val="24"/>
        </w:rPr>
        <w:t>Задание по решению ситуационных задач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Заполнить протокол соревнований по баскетболу.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Судить баскетбольный матч в качестве полевого судьи.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таблицы розыгрыша по круговому способу.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таблицы розыгрыша по способу с выбыванием.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таблицы розыгрыша по смешанному способу.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Составить календарь игр по баскетболу.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10 команд.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12 команд.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8 команд.</w:t>
      </w:r>
    </w:p>
    <w:p w:rsidR="006138C4" w:rsidRPr="004F58D1" w:rsidRDefault="006138C4" w:rsidP="006138C4">
      <w:pPr>
        <w:numPr>
          <w:ilvl w:val="0"/>
          <w:numId w:val="36"/>
        </w:numPr>
        <w:shd w:val="clear" w:color="auto" w:fill="FFFFFF"/>
        <w:adjustRightInd w:val="0"/>
        <w:spacing w:line="360" w:lineRule="auto"/>
        <w:ind w:left="0" w:firstLine="851"/>
        <w:jc w:val="both"/>
        <w:rPr>
          <w:b/>
          <w:i/>
          <w:sz w:val="24"/>
          <w:szCs w:val="24"/>
        </w:rPr>
      </w:pPr>
      <w:r w:rsidRPr="004F58D1">
        <w:rPr>
          <w:sz w:val="24"/>
          <w:szCs w:val="24"/>
        </w:rPr>
        <w:t>Провести жеребьевку для 5 команд.</w:t>
      </w:r>
    </w:p>
    <w:p w:rsidR="00E8217F" w:rsidRDefault="00E8217F" w:rsidP="00E8217F">
      <w:pPr>
        <w:rPr>
          <w:sz w:val="24"/>
        </w:rPr>
      </w:pPr>
    </w:p>
    <w:p w:rsidR="00DF7E2F" w:rsidRDefault="00DF7E2F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  <w:sectPr w:rsidR="003D1F0E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E8217F" w:rsidRDefault="00E8217F" w:rsidP="00FB6570">
      <w:pPr>
        <w:spacing w:before="73"/>
        <w:ind w:left="993"/>
        <w:jc w:val="center"/>
        <w:rPr>
          <w:b/>
          <w:sz w:val="24"/>
        </w:rPr>
      </w:pPr>
      <w:r>
        <w:rPr>
          <w:b/>
          <w:sz w:val="24"/>
        </w:rPr>
        <w:lastRenderedPageBreak/>
        <w:t>Вопросы к зачету по дисциплине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1. Принципы, средства и методы обучения технике игры в баскетбол.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2. Методы организации занимающихся.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3. Классификация техники игры.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4. Последовательность обучения техники игры.</w:t>
      </w:r>
    </w:p>
    <w:p w:rsidR="00B44894" w:rsidRPr="004F58D1" w:rsidRDefault="00B44894" w:rsidP="00B44894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4F58D1">
        <w:rPr>
          <w:sz w:val="24"/>
          <w:szCs w:val="24"/>
        </w:rPr>
        <w:t>5. Технология обучения игровым приемам.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t>6.</w:t>
      </w:r>
      <w:r w:rsidRPr="004F58D1">
        <w:rPr>
          <w:color w:val="000000"/>
        </w:rPr>
        <w:t>  Возникновение и развитие баскетбола.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7.  Возникновение и развитие баскетбола в России и мире.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8.  Послевоенные этапы развития баскетбола в России.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9.  Современное состояние и перспективы развития баскетбола в России и мире.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10. Характеристика баскетбола.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11. Цель и задачи физической подготовки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12.  Характеристика функциональной подготовки баскетболистов и методика ее повышения.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13.  Общая и специальная физическая подготовка.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14.  Классификация техники игры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15.  Техника передвижений и нападения.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16.  Ловля мяча. Классификация ловли.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17.  Передача мяча. Классификация передач.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18.  Ведение мяча. Классификация ведения.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19.  Бросок в корзину. Классификация бросков.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20.  Бросок одной рукой сверху в прыжке.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21.  Бросок одной рукой от плеча. Фазовый анализ.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22.  Техника передвижений в защите.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23.  Выбивание мяча и перехват.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24.  Накрывание и отбивание мяча при броске.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25.  Овладение мячом в борьбе за отскок у своего щита. Методика обучения.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26.   Командные тактические действия баскетболистов в нападении.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27.  Командные тактические действия баскетболистов в защите.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28.  Методы спортивной тренировки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29.  Тренировочные и соревновательные нагрузки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30.  Методика тестирования юных баскетболистов разного возраста.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31.  Особенности методики и организации проведения массовых соревнований.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32.  Материально-техническое обеспечение учебно-тренировочных занятий и соревнований.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33.  Организация и проведение массовых мероприятий по баскетболу.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F58D1">
        <w:rPr>
          <w:color w:val="000000"/>
        </w:rPr>
        <w:t>34.  Основные направления научных исследований в баскетболе.</w:t>
      </w:r>
    </w:p>
    <w:p w:rsidR="00B44894" w:rsidRPr="004F58D1" w:rsidRDefault="00B44894" w:rsidP="00B44894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4F58D1">
        <w:t>35.  Современные методы исследования в баскетболе.</w:t>
      </w:r>
    </w:p>
    <w:p w:rsidR="00111FB3" w:rsidRDefault="007F07D8" w:rsidP="00853C9E">
      <w:pPr>
        <w:pStyle w:val="1"/>
        <w:spacing w:line="360" w:lineRule="auto"/>
        <w:ind w:left="709" w:right="1275" w:hanging="709"/>
        <w:jc w:val="center"/>
      </w:pPr>
      <w:r>
        <w:lastRenderedPageBreak/>
        <w:t xml:space="preserve">      </w:t>
      </w:r>
      <w:r w:rsidR="00E8217F">
        <w:t>Учебно-методическое и информационное обеспечение дисциплины</w:t>
      </w:r>
    </w:p>
    <w:p w:rsidR="00853C9E" w:rsidRPr="00526E70" w:rsidRDefault="00853C9E" w:rsidP="00853C9E">
      <w:pPr>
        <w:shd w:val="clear" w:color="auto" w:fill="FFFFFF"/>
        <w:tabs>
          <w:tab w:val="left" w:pos="709"/>
        </w:tabs>
        <w:adjustRightInd w:val="0"/>
        <w:spacing w:line="360" w:lineRule="auto"/>
        <w:ind w:left="720"/>
        <w:jc w:val="both"/>
        <w:rPr>
          <w:b/>
          <w:spacing w:val="-15"/>
          <w:sz w:val="24"/>
          <w:szCs w:val="24"/>
        </w:rPr>
      </w:pPr>
      <w:r w:rsidRPr="00526E70">
        <w:rPr>
          <w:b/>
          <w:spacing w:val="1"/>
          <w:sz w:val="24"/>
          <w:szCs w:val="24"/>
        </w:rPr>
        <w:t>Основная литература</w:t>
      </w:r>
    </w:p>
    <w:p w:rsidR="00853C9E" w:rsidRPr="00526E70" w:rsidRDefault="00853C9E" w:rsidP="00853C9E">
      <w:pPr>
        <w:shd w:val="clear" w:color="auto" w:fill="FFFFFF"/>
        <w:tabs>
          <w:tab w:val="left" w:pos="426"/>
        </w:tabs>
        <w:adjustRightInd w:val="0"/>
        <w:spacing w:line="360" w:lineRule="auto"/>
        <w:ind w:left="720"/>
        <w:jc w:val="both"/>
        <w:rPr>
          <w:b/>
          <w:spacing w:val="-15"/>
          <w:sz w:val="24"/>
          <w:szCs w:val="24"/>
        </w:rPr>
      </w:pPr>
      <w:r w:rsidRPr="00526E70">
        <w:rPr>
          <w:b/>
          <w:spacing w:val="-15"/>
          <w:sz w:val="24"/>
          <w:szCs w:val="24"/>
        </w:rPr>
        <w:t>Печатные издания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proofErr w:type="spellStart"/>
      <w:r w:rsidRPr="00526E70">
        <w:rPr>
          <w:bCs/>
          <w:sz w:val="24"/>
          <w:szCs w:val="24"/>
        </w:rPr>
        <w:t>Нестеровский</w:t>
      </w:r>
      <w:proofErr w:type="spellEnd"/>
      <w:r w:rsidRPr="00526E70">
        <w:rPr>
          <w:bCs/>
          <w:sz w:val="24"/>
          <w:szCs w:val="24"/>
        </w:rPr>
        <w:t xml:space="preserve">, Д.И. </w:t>
      </w:r>
      <w:r w:rsidRPr="00526E70">
        <w:rPr>
          <w:sz w:val="24"/>
          <w:szCs w:val="24"/>
        </w:rPr>
        <w:t xml:space="preserve">Баскетбол: теория и методика </w:t>
      </w:r>
      <w:r w:rsidR="00B44894" w:rsidRPr="00526E70">
        <w:rPr>
          <w:sz w:val="24"/>
          <w:szCs w:val="24"/>
        </w:rPr>
        <w:t>обучения:</w:t>
      </w:r>
      <w:r w:rsidRPr="00526E70">
        <w:rPr>
          <w:sz w:val="24"/>
          <w:szCs w:val="24"/>
        </w:rPr>
        <w:t xml:space="preserve"> учеб. пособие для студентов вузов / Д. И. </w:t>
      </w:r>
      <w:proofErr w:type="spellStart"/>
      <w:r w:rsidRPr="00526E70">
        <w:rPr>
          <w:sz w:val="24"/>
          <w:szCs w:val="24"/>
        </w:rPr>
        <w:t>Нестеровский</w:t>
      </w:r>
      <w:proofErr w:type="spellEnd"/>
      <w:r w:rsidRPr="00526E70">
        <w:rPr>
          <w:sz w:val="24"/>
          <w:szCs w:val="24"/>
        </w:rPr>
        <w:t xml:space="preserve">. – </w:t>
      </w:r>
      <w:r w:rsidR="00B44894" w:rsidRPr="00526E70">
        <w:rPr>
          <w:sz w:val="24"/>
          <w:szCs w:val="24"/>
        </w:rPr>
        <w:t>Москва:</w:t>
      </w:r>
      <w:r w:rsidRPr="00526E70">
        <w:rPr>
          <w:sz w:val="24"/>
          <w:szCs w:val="24"/>
        </w:rPr>
        <w:t xml:space="preserve"> Академия, 2004. – 336 с. – (</w:t>
      </w:r>
      <w:proofErr w:type="spellStart"/>
      <w:r w:rsidRPr="00526E70">
        <w:rPr>
          <w:sz w:val="24"/>
          <w:szCs w:val="24"/>
        </w:rPr>
        <w:t>Высш</w:t>
      </w:r>
      <w:proofErr w:type="spellEnd"/>
      <w:r w:rsidRPr="00526E70">
        <w:rPr>
          <w:sz w:val="24"/>
          <w:szCs w:val="24"/>
        </w:rPr>
        <w:t>. проф. образование). – ISBN 5-7695-1474-</w:t>
      </w:r>
      <w:r w:rsidR="00B44894" w:rsidRPr="00526E70">
        <w:rPr>
          <w:sz w:val="24"/>
          <w:szCs w:val="24"/>
        </w:rPr>
        <w:t>4:</w:t>
      </w:r>
      <w:r w:rsidRPr="00526E70">
        <w:rPr>
          <w:sz w:val="24"/>
          <w:szCs w:val="24"/>
        </w:rPr>
        <w:t xml:space="preserve"> 270-00.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Баскетбол</w:t>
      </w:r>
      <w:r w:rsidRPr="00526E70">
        <w:rPr>
          <w:sz w:val="24"/>
          <w:szCs w:val="24"/>
        </w:rPr>
        <w:t xml:space="preserve">: учеб. / под ред. Ю.М. Портнова. – 3-е изд., </w:t>
      </w:r>
      <w:proofErr w:type="spellStart"/>
      <w:r w:rsidRPr="00526E70">
        <w:rPr>
          <w:sz w:val="24"/>
          <w:szCs w:val="24"/>
        </w:rPr>
        <w:t>перераб</w:t>
      </w:r>
      <w:proofErr w:type="spellEnd"/>
      <w:r w:rsidRPr="00526E70">
        <w:rPr>
          <w:sz w:val="24"/>
          <w:szCs w:val="24"/>
        </w:rPr>
        <w:t>. – Москва: Физкультура и спорт, 1988. – 288 с. – ISBN 5-278-00025-2: 0-60.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Спортивные игры</w:t>
      </w:r>
      <w:r w:rsidRPr="00526E70">
        <w:rPr>
          <w:sz w:val="24"/>
          <w:szCs w:val="24"/>
        </w:rPr>
        <w:t>: учебник / под ред. В.Д. Ковалева. – Москва: Просвещение, 1988. – 304 с.: ил. – ISBN 5-09-000286-Х: 0-85.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Спортивные игры и методика преподавания</w:t>
      </w:r>
      <w:r w:rsidRPr="00526E70">
        <w:rPr>
          <w:sz w:val="24"/>
          <w:szCs w:val="24"/>
        </w:rPr>
        <w:t xml:space="preserve">: учебник / под ред. Ю.И. Портных. – 2-е изд., </w:t>
      </w:r>
      <w:proofErr w:type="spellStart"/>
      <w:r w:rsidRPr="00526E70">
        <w:rPr>
          <w:sz w:val="24"/>
          <w:szCs w:val="24"/>
        </w:rPr>
        <w:t>перераб</w:t>
      </w:r>
      <w:proofErr w:type="spellEnd"/>
      <w:r w:rsidRPr="00526E70">
        <w:rPr>
          <w:sz w:val="24"/>
          <w:szCs w:val="24"/>
        </w:rPr>
        <w:t>, и доп. – Москва: Физкультура и спорт, 1986. – 320 с.: ил. – 1-10.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 xml:space="preserve">Давыдов, Михаил Алексеевич.  </w:t>
      </w:r>
      <w:r w:rsidRPr="00526E70">
        <w:rPr>
          <w:sz w:val="24"/>
          <w:szCs w:val="24"/>
        </w:rPr>
        <w:t>Судейство в баскетболе / Давыдов Михаил Алексеевич. – Москва: Физкультура и спорт, 1983. – 128 с. – 0-40.</w:t>
      </w:r>
    </w:p>
    <w:p w:rsidR="00853C9E" w:rsidRPr="00526E70" w:rsidRDefault="00853C9E" w:rsidP="00853C9E">
      <w:pPr>
        <w:numPr>
          <w:ilvl w:val="0"/>
          <w:numId w:val="30"/>
        </w:numPr>
        <w:tabs>
          <w:tab w:val="left" w:pos="993"/>
        </w:tabs>
        <w:adjustRightInd w:val="0"/>
        <w:spacing w:line="360" w:lineRule="auto"/>
        <w:ind w:left="567" w:hanging="11"/>
        <w:jc w:val="both"/>
      </w:pPr>
      <w:r w:rsidRPr="00526E70">
        <w:rPr>
          <w:bCs/>
          <w:sz w:val="24"/>
          <w:szCs w:val="24"/>
        </w:rPr>
        <w:t>Баскетбол</w:t>
      </w:r>
      <w:r w:rsidRPr="00526E70">
        <w:rPr>
          <w:sz w:val="24"/>
          <w:szCs w:val="24"/>
        </w:rPr>
        <w:t xml:space="preserve">: учебник / под ред. Н.В. Семашко. – 2-е изд., доп. и </w:t>
      </w:r>
      <w:proofErr w:type="spellStart"/>
      <w:r w:rsidRPr="00526E70">
        <w:rPr>
          <w:sz w:val="24"/>
          <w:szCs w:val="24"/>
        </w:rPr>
        <w:t>перераб</w:t>
      </w:r>
      <w:proofErr w:type="spellEnd"/>
      <w:r w:rsidRPr="00526E70">
        <w:rPr>
          <w:sz w:val="24"/>
          <w:szCs w:val="24"/>
        </w:rPr>
        <w:t>. – Москва: Физкультура и спорт, 1976. – 264 с.: ил. – 0-83.</w:t>
      </w:r>
    </w:p>
    <w:p w:rsidR="00853C9E" w:rsidRPr="00526E70" w:rsidRDefault="00853C9E" w:rsidP="00853C9E">
      <w:pPr>
        <w:shd w:val="clear" w:color="auto" w:fill="FFFFFF"/>
        <w:tabs>
          <w:tab w:val="left" w:pos="426"/>
        </w:tabs>
        <w:adjustRightInd w:val="0"/>
        <w:spacing w:line="360" w:lineRule="auto"/>
        <w:ind w:left="720"/>
        <w:jc w:val="both"/>
        <w:rPr>
          <w:b/>
          <w:spacing w:val="-15"/>
          <w:sz w:val="24"/>
          <w:szCs w:val="24"/>
        </w:rPr>
      </w:pPr>
      <w:r w:rsidRPr="00526E70">
        <w:rPr>
          <w:b/>
          <w:spacing w:val="-15"/>
          <w:sz w:val="24"/>
          <w:szCs w:val="24"/>
        </w:rPr>
        <w:t>Издания из ЭБС</w:t>
      </w:r>
    </w:p>
    <w:p w:rsidR="00853C9E" w:rsidRPr="00526E70" w:rsidRDefault="00853C9E" w:rsidP="00853C9E">
      <w:pPr>
        <w:numPr>
          <w:ilvl w:val="0"/>
          <w:numId w:val="31"/>
        </w:numPr>
        <w:shd w:val="clear" w:color="auto" w:fill="FFFFFF"/>
        <w:tabs>
          <w:tab w:val="left" w:pos="426"/>
          <w:tab w:val="left" w:pos="851"/>
        </w:tabs>
        <w:adjustRightInd w:val="0"/>
        <w:spacing w:line="360" w:lineRule="auto"/>
        <w:ind w:left="567" w:firstLine="0"/>
        <w:jc w:val="both"/>
        <w:rPr>
          <w:spacing w:val="-15"/>
          <w:sz w:val="24"/>
          <w:szCs w:val="24"/>
        </w:rPr>
      </w:pPr>
      <w:r w:rsidRPr="00526E70">
        <w:rPr>
          <w:bCs/>
          <w:sz w:val="24"/>
          <w:szCs w:val="24"/>
        </w:rPr>
        <w:t>Баскетбол. Подготовка судей: учеб. пособие</w:t>
      </w:r>
      <w:r w:rsidRPr="00526E70">
        <w:rPr>
          <w:sz w:val="24"/>
          <w:szCs w:val="24"/>
        </w:rPr>
        <w:t xml:space="preserve">. - Москва: Физическая культура, 2009. - 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032101 – Физическая культура и спорт. - ISBN 978-5-9746-0127-9. Ссылка на ресурс: </w:t>
      </w:r>
      <w:hyperlink r:id="rId5" w:history="1">
        <w:r w:rsidRPr="00526E70">
          <w:rPr>
            <w:rStyle w:val="a7"/>
            <w:color w:val="auto"/>
            <w:sz w:val="24"/>
            <w:szCs w:val="24"/>
          </w:rPr>
          <w:t>http://e.lanbook.com/books/element.php?pl1_cid=25&amp;pl1_id=9160</w:t>
        </w:r>
      </w:hyperlink>
    </w:p>
    <w:p w:rsidR="00853C9E" w:rsidRPr="00526E70" w:rsidRDefault="00853C9E" w:rsidP="00853C9E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</w:t>
      </w:r>
      <w:r w:rsidRPr="00526E70">
        <w:rPr>
          <w:b/>
          <w:spacing w:val="1"/>
          <w:sz w:val="24"/>
          <w:szCs w:val="24"/>
        </w:rPr>
        <w:t>Дополнительная литература</w:t>
      </w:r>
    </w:p>
    <w:p w:rsidR="00853C9E" w:rsidRPr="00526E70" w:rsidRDefault="00853C9E" w:rsidP="00853C9E">
      <w:pPr>
        <w:shd w:val="clear" w:color="auto" w:fill="FFFFFF"/>
        <w:tabs>
          <w:tab w:val="left" w:pos="426"/>
          <w:tab w:val="left" w:pos="1134"/>
        </w:tabs>
        <w:spacing w:line="360" w:lineRule="auto"/>
        <w:jc w:val="both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               </w:t>
      </w:r>
      <w:r w:rsidRPr="00526E70">
        <w:rPr>
          <w:b/>
          <w:spacing w:val="-14"/>
          <w:sz w:val="24"/>
          <w:szCs w:val="24"/>
        </w:rPr>
        <w:t>Печатные издания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>Баскетбол. Подготовка судей: учеб. пособие</w:t>
      </w:r>
      <w:r w:rsidRPr="00526E70">
        <w:rPr>
          <w:sz w:val="24"/>
          <w:szCs w:val="24"/>
        </w:rPr>
        <w:t xml:space="preserve">. - Москва: Физическая культура, 2009. - 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032101 – Физическая культура и спорт. - ISBN 978-5-9746-0127-9. Ссылка на ресурс: </w:t>
      </w:r>
      <w:hyperlink r:id="rId6" w:history="1">
        <w:r w:rsidRPr="00526E70">
          <w:rPr>
            <w:rStyle w:val="a7"/>
            <w:color w:val="auto"/>
            <w:sz w:val="24"/>
            <w:szCs w:val="24"/>
          </w:rPr>
          <w:t>http://e.lanbook.com/books/element.php?pl1_cid=25&amp;pl1_id=9160</w:t>
        </w:r>
      </w:hyperlink>
      <w:r w:rsidRPr="00526E70">
        <w:rPr>
          <w:sz w:val="24"/>
          <w:szCs w:val="24"/>
        </w:rPr>
        <w:t xml:space="preserve"> 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>Быстрый прорыв в баскетболе: обучение и совершенствование</w:t>
      </w:r>
      <w:r w:rsidRPr="00526E70">
        <w:rPr>
          <w:sz w:val="24"/>
          <w:szCs w:val="24"/>
        </w:rPr>
        <w:t>: учеб. пособие / под ред. С.В. Чернова, Л.В. Костиковой. - Москва: Физическая культура, 2009. - 132 с. - 218-00.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 xml:space="preserve">Зинин, Александр Михайлович. </w:t>
      </w:r>
      <w:r w:rsidRPr="00526E70">
        <w:rPr>
          <w:sz w:val="24"/>
          <w:szCs w:val="24"/>
        </w:rPr>
        <w:t xml:space="preserve">Первые шаги в баскетболе / Зинин Александр </w:t>
      </w:r>
      <w:r w:rsidRPr="00526E70">
        <w:rPr>
          <w:sz w:val="24"/>
          <w:szCs w:val="24"/>
        </w:rPr>
        <w:lastRenderedPageBreak/>
        <w:t>Михайлович. - Москва: Физкультура и спорт, 1972. - 160 с. - 0-30.</w:t>
      </w:r>
    </w:p>
    <w:p w:rsidR="00853C9E" w:rsidRPr="00526E70" w:rsidRDefault="00853C9E" w:rsidP="00853C9E">
      <w:pPr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 w:firstLine="0"/>
        <w:jc w:val="both"/>
        <w:rPr>
          <w:sz w:val="24"/>
          <w:szCs w:val="24"/>
        </w:rPr>
      </w:pPr>
      <w:r w:rsidRPr="00526E70">
        <w:rPr>
          <w:bCs/>
          <w:sz w:val="24"/>
          <w:szCs w:val="24"/>
        </w:rPr>
        <w:t>Спортивные игры</w:t>
      </w:r>
      <w:r w:rsidRPr="00526E70">
        <w:rPr>
          <w:sz w:val="24"/>
          <w:szCs w:val="24"/>
        </w:rPr>
        <w:t xml:space="preserve">: учеб. пособие / под ред. Ю.Н. </w:t>
      </w:r>
      <w:proofErr w:type="spellStart"/>
      <w:r w:rsidRPr="00526E70">
        <w:rPr>
          <w:sz w:val="24"/>
          <w:szCs w:val="24"/>
        </w:rPr>
        <w:t>Клещева</w:t>
      </w:r>
      <w:proofErr w:type="spellEnd"/>
      <w:r w:rsidRPr="00526E70">
        <w:rPr>
          <w:sz w:val="24"/>
          <w:szCs w:val="24"/>
        </w:rPr>
        <w:t>. - Москва: Высшая школа, 1980. - 143 с.: ил. - 0-30.</w:t>
      </w:r>
    </w:p>
    <w:p w:rsidR="00853C9E" w:rsidRPr="00526E70" w:rsidRDefault="00853C9E" w:rsidP="00853C9E">
      <w:pPr>
        <w:shd w:val="clear" w:color="auto" w:fill="FFFFFF"/>
        <w:tabs>
          <w:tab w:val="left" w:pos="1594"/>
        </w:tabs>
        <w:spacing w:before="302" w:line="355" w:lineRule="exact"/>
        <w:rPr>
          <w:b/>
          <w:spacing w:val="-15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</w:t>
      </w:r>
      <w:r w:rsidRPr="00526E70">
        <w:rPr>
          <w:b/>
          <w:spacing w:val="-1"/>
          <w:sz w:val="24"/>
          <w:szCs w:val="24"/>
        </w:rPr>
        <w:t xml:space="preserve">Базы   данных, информационно-справочные   и   поисковые </w:t>
      </w:r>
      <w:r w:rsidRPr="00526E70">
        <w:rPr>
          <w:b/>
          <w:spacing w:val="-6"/>
          <w:sz w:val="24"/>
          <w:szCs w:val="24"/>
        </w:rPr>
        <w:t>системы</w:t>
      </w:r>
    </w:p>
    <w:p w:rsidR="00853C9E" w:rsidRPr="00526E70" w:rsidRDefault="00853C9E" w:rsidP="00853C9E">
      <w:pPr>
        <w:shd w:val="clear" w:color="auto" w:fill="FFFFFF"/>
        <w:ind w:left="1205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26E70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26E70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26E70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 xml:space="preserve">Поисковая систем </w:t>
            </w:r>
            <w:proofErr w:type="spellStart"/>
            <w:r w:rsidRPr="00526E70">
              <w:rPr>
                <w:rFonts w:eastAsia="Calibri"/>
                <w:bCs/>
                <w:sz w:val="24"/>
                <w:szCs w:val="24"/>
              </w:rPr>
              <w:t>Google</w:t>
            </w:r>
            <w:proofErr w:type="spellEnd"/>
            <w:r w:rsidRPr="00526E70">
              <w:rPr>
                <w:rFonts w:eastAsia="Calibri"/>
                <w:bCs/>
                <w:sz w:val="24"/>
                <w:szCs w:val="24"/>
              </w:rPr>
              <w:t xml:space="preserve">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 xml:space="preserve">Сайт </w:t>
            </w:r>
            <w:proofErr w:type="spellStart"/>
            <w:r w:rsidRPr="00526E70">
              <w:rPr>
                <w:rFonts w:eastAsia="Calibri"/>
                <w:bCs/>
                <w:sz w:val="24"/>
                <w:szCs w:val="24"/>
              </w:rPr>
              <w:t>Рособразования</w:t>
            </w:r>
            <w:proofErr w:type="spellEnd"/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707DF5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7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526E70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rsl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26E70">
              <w:rPr>
                <w:rFonts w:eastAsia="Calibri"/>
                <w:bCs/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526E70">
              <w:rPr>
                <w:rFonts w:eastAsia="Calibri"/>
                <w:bCs/>
                <w:sz w:val="24"/>
                <w:szCs w:val="24"/>
              </w:rPr>
              <w:t>Гумер</w:t>
            </w:r>
            <w:proofErr w:type="spellEnd"/>
            <w:r w:rsidRPr="00526E70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707DF5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8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526E70">
              <w:rPr>
                <w:rFonts w:eastAsia="Calibri"/>
                <w:sz w:val="24"/>
                <w:szCs w:val="24"/>
              </w:rPr>
              <w:t>: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26E70">
              <w:rPr>
                <w:rFonts w:eastAsia="Calibri"/>
                <w:sz w:val="24"/>
                <w:szCs w:val="24"/>
              </w:rPr>
              <w:t>//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pstu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/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:82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707DF5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9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proofErr w:type="spellEnd"/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707DF5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10" w:history="1"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853C9E" w:rsidRPr="00526E70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853C9E" w:rsidRPr="00526E70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853C9E"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853C9E" w:rsidRPr="00526E70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="00853C9E" w:rsidRPr="00526E70">
              <w:rPr>
                <w:rFonts w:eastAsia="Calibri"/>
                <w:sz w:val="24"/>
                <w:szCs w:val="24"/>
              </w:rPr>
              <w:t>/</w:t>
            </w:r>
            <w:r w:rsidR="00853C9E" w:rsidRPr="00526E70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853C9E"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853C9E" w:rsidRPr="00526E70">
              <w:rPr>
                <w:rFonts w:eastAsia="Calibri"/>
                <w:sz w:val="24"/>
                <w:szCs w:val="24"/>
                <w:lang w:val="en-US"/>
              </w:rPr>
              <w:t>russian</w:t>
            </w:r>
            <w:proofErr w:type="spellEnd"/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526E70">
              <w:rPr>
                <w:rFonts w:eastAsia="Calibri"/>
                <w:sz w:val="24"/>
                <w:szCs w:val="24"/>
              </w:rPr>
              <w:t>: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26E70">
              <w:rPr>
                <w:rFonts w:eastAsia="Calibri"/>
                <w:sz w:val="24"/>
                <w:szCs w:val="24"/>
              </w:rPr>
              <w:t xml:space="preserve">// </w:t>
            </w:r>
            <w:proofErr w:type="spellStart"/>
            <w:r w:rsidRPr="00526E70">
              <w:rPr>
                <w:rFonts w:eastAsia="Calibri"/>
                <w:sz w:val="24"/>
                <w:szCs w:val="24"/>
              </w:rPr>
              <w:t>www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.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26E70">
              <w:rPr>
                <w:rFonts w:eastAsia="Calibri"/>
                <w:sz w:val="24"/>
                <w:szCs w:val="24"/>
              </w:rPr>
              <w:t>-</w:t>
            </w:r>
            <w:r w:rsidRPr="00526E70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526E70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 w:rsidRPr="00526E70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26E70">
              <w:rPr>
                <w:rFonts w:eastAsia="Calibri"/>
                <w:sz w:val="24"/>
                <w:szCs w:val="24"/>
                <w:lang w:val="en-US"/>
              </w:rPr>
              <w:t>telia</w:t>
            </w:r>
            <w:proofErr w:type="spellEnd"/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 xml:space="preserve"> газета «Спорт в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853C9E" w:rsidRPr="00526E70" w:rsidTr="000E120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 xml:space="preserve"> газета «Здоровье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E" w:rsidRPr="00526E70" w:rsidRDefault="00853C9E" w:rsidP="000E1201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26E70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707DF5" w:rsidRDefault="00707DF5" w:rsidP="00111FB3">
      <w:pPr>
        <w:pStyle w:val="a3"/>
        <w:spacing w:before="90"/>
        <w:ind w:left="0" w:firstLine="0"/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707DF5" w:rsidP="00111FB3">
      <w:pPr>
        <w:pStyle w:val="a3"/>
        <w:tabs>
          <w:tab w:val="left" w:pos="5837"/>
        </w:tabs>
        <w:spacing w:before="2"/>
        <w:ind w:left="0" w:firstLine="0"/>
      </w:pPr>
      <w:r>
        <w:t>ассистент</w:t>
      </w:r>
      <w:r w:rsidR="005D233F">
        <w:t xml:space="preserve"> кафедры С</w:t>
      </w:r>
      <w:r>
        <w:t>МБ</w:t>
      </w:r>
      <w:r w:rsidR="005D233F">
        <w:t>Д</w:t>
      </w:r>
      <w:r w:rsidR="00E8217F">
        <w:tab/>
      </w:r>
      <w:r>
        <w:t>А.А. Люлицина</w:t>
      </w:r>
      <w:bookmarkStart w:id="0" w:name="_GoBack"/>
      <w:bookmarkEnd w:id="0"/>
    </w:p>
    <w:p w:rsidR="007F07D8" w:rsidRDefault="007F07D8" w:rsidP="00111FB3">
      <w:pPr>
        <w:pStyle w:val="a3"/>
        <w:ind w:left="0" w:firstLine="0"/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707DF5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F42BD9">
        <w:t>В.С. Астафьев</w:t>
      </w:r>
    </w:p>
    <w:sectPr w:rsidR="00E8217F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D7C"/>
    <w:multiLevelType w:val="hybridMultilevel"/>
    <w:tmpl w:val="0A86F216"/>
    <w:lvl w:ilvl="0" w:tplc="DD78E3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5FAF"/>
    <w:multiLevelType w:val="hybridMultilevel"/>
    <w:tmpl w:val="0776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6B6782A"/>
    <w:multiLevelType w:val="hybridMultilevel"/>
    <w:tmpl w:val="F6E66E20"/>
    <w:lvl w:ilvl="0" w:tplc="59A6D234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28D52A44"/>
    <w:multiLevelType w:val="hybridMultilevel"/>
    <w:tmpl w:val="6404564C"/>
    <w:lvl w:ilvl="0" w:tplc="2A3E08F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6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0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3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4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6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8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9" w15:restartNumberingAfterBreak="0">
    <w:nsid w:val="669A7BCF"/>
    <w:multiLevelType w:val="hybridMultilevel"/>
    <w:tmpl w:val="14600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1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C00D15"/>
    <w:multiLevelType w:val="hybridMultilevel"/>
    <w:tmpl w:val="DF60F586"/>
    <w:lvl w:ilvl="0" w:tplc="BB8EA57C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5" w15:restartNumberingAfterBreak="0">
    <w:nsid w:val="7DCB1FEB"/>
    <w:multiLevelType w:val="hybridMultilevel"/>
    <w:tmpl w:val="1EAC2C54"/>
    <w:lvl w:ilvl="0" w:tplc="22881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9"/>
  </w:num>
  <w:num w:numId="4">
    <w:abstractNumId w:val="25"/>
  </w:num>
  <w:num w:numId="5">
    <w:abstractNumId w:val="30"/>
  </w:num>
  <w:num w:numId="6">
    <w:abstractNumId w:val="7"/>
  </w:num>
  <w:num w:numId="7">
    <w:abstractNumId w:val="12"/>
  </w:num>
  <w:num w:numId="8">
    <w:abstractNumId w:val="34"/>
  </w:num>
  <w:num w:numId="9">
    <w:abstractNumId w:val="15"/>
  </w:num>
  <w:num w:numId="10">
    <w:abstractNumId w:val="2"/>
  </w:num>
  <w:num w:numId="11">
    <w:abstractNumId w:val="13"/>
  </w:num>
  <w:num w:numId="12">
    <w:abstractNumId w:val="28"/>
  </w:num>
  <w:num w:numId="13">
    <w:abstractNumId w:val="23"/>
  </w:num>
  <w:num w:numId="14">
    <w:abstractNumId w:val="22"/>
  </w:num>
  <w:num w:numId="15">
    <w:abstractNumId w:val="9"/>
  </w:num>
  <w:num w:numId="16">
    <w:abstractNumId w:val="11"/>
  </w:num>
  <w:num w:numId="17">
    <w:abstractNumId w:val="8"/>
  </w:num>
  <w:num w:numId="18">
    <w:abstractNumId w:val="10"/>
  </w:num>
  <w:num w:numId="19">
    <w:abstractNumId w:val="21"/>
  </w:num>
  <w:num w:numId="20">
    <w:abstractNumId w:val="17"/>
  </w:num>
  <w:num w:numId="21">
    <w:abstractNumId w:val="24"/>
  </w:num>
  <w:num w:numId="22">
    <w:abstractNumId w:val="3"/>
  </w:num>
  <w:num w:numId="23">
    <w:abstractNumId w:val="18"/>
  </w:num>
  <w:num w:numId="24">
    <w:abstractNumId w:val="26"/>
  </w:num>
  <w:num w:numId="25">
    <w:abstractNumId w:val="33"/>
  </w:num>
  <w:num w:numId="26">
    <w:abstractNumId w:val="20"/>
  </w:num>
  <w:num w:numId="27">
    <w:abstractNumId w:val="5"/>
  </w:num>
  <w:num w:numId="28">
    <w:abstractNumId w:val="31"/>
  </w:num>
  <w:num w:numId="29">
    <w:abstractNumId w:val="16"/>
  </w:num>
  <w:num w:numId="30">
    <w:abstractNumId w:val="0"/>
  </w:num>
  <w:num w:numId="31">
    <w:abstractNumId w:val="29"/>
  </w:num>
  <w:num w:numId="32">
    <w:abstractNumId w:val="4"/>
  </w:num>
  <w:num w:numId="33">
    <w:abstractNumId w:val="14"/>
  </w:num>
  <w:num w:numId="34">
    <w:abstractNumId w:val="32"/>
  </w:num>
  <w:num w:numId="35">
    <w:abstractNumId w:val="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077D0A"/>
    <w:rsid w:val="00111FB3"/>
    <w:rsid w:val="002C6D1F"/>
    <w:rsid w:val="002E02A2"/>
    <w:rsid w:val="003B1AC6"/>
    <w:rsid w:val="003D1F0E"/>
    <w:rsid w:val="004E7BDC"/>
    <w:rsid w:val="005D233F"/>
    <w:rsid w:val="006138C4"/>
    <w:rsid w:val="00707DF5"/>
    <w:rsid w:val="007F07D8"/>
    <w:rsid w:val="00853C9E"/>
    <w:rsid w:val="008E5E5B"/>
    <w:rsid w:val="0091482C"/>
    <w:rsid w:val="00A44920"/>
    <w:rsid w:val="00B44894"/>
    <w:rsid w:val="00BB0B7D"/>
    <w:rsid w:val="00CC6613"/>
    <w:rsid w:val="00D13736"/>
    <w:rsid w:val="00DF7E2F"/>
    <w:rsid w:val="00E74B49"/>
    <w:rsid w:val="00E77236"/>
    <w:rsid w:val="00E8217F"/>
    <w:rsid w:val="00EA5C99"/>
    <w:rsid w:val="00F42BD9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273B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paragraph" w:styleId="ab">
    <w:name w:val="Normal (Web)"/>
    <w:basedOn w:val="a"/>
    <w:uiPriority w:val="99"/>
    <w:unhideWhenUsed/>
    <w:rsid w:val="006138C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uiPriority w:val="22"/>
    <w:qFormat/>
    <w:rsid w:val="00613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cid=25&amp;pl1_id=91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books/element.php?pl1_cid=25&amp;pl1_id=9160" TargetMode="External"/><Relationship Id="rId10" Type="http://schemas.openxmlformats.org/officeDocument/2006/relationships/hyperlink" Target="http://www.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28</cp:revision>
  <dcterms:created xsi:type="dcterms:W3CDTF">2019-01-25T02:19:00Z</dcterms:created>
  <dcterms:modified xsi:type="dcterms:W3CDTF">2020-04-30T04:55:00Z</dcterms:modified>
</cp:coreProperties>
</file>