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0" w:rsidRDefault="00163450" w:rsidP="0092549A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163450" w:rsidRDefault="00163450" w:rsidP="0092549A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63450" w:rsidRPr="00795CCF" w:rsidRDefault="00163450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163450" w:rsidRPr="00795CCF" w:rsidRDefault="00163450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163450" w:rsidRPr="00795CCF" w:rsidRDefault="00163450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163450" w:rsidRPr="00795CCF" w:rsidRDefault="00163450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163450" w:rsidRDefault="00163450" w:rsidP="00B82FAD">
      <w:pPr>
        <w:rPr>
          <w:sz w:val="24"/>
          <w:szCs w:val="24"/>
        </w:rPr>
      </w:pPr>
    </w:p>
    <w:p w:rsidR="00163450" w:rsidRPr="00E00BFD" w:rsidRDefault="00163450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163450" w:rsidRPr="00E00BFD" w:rsidRDefault="00163450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163450" w:rsidRPr="00E00BFD" w:rsidRDefault="00163450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450" w:rsidRDefault="0016345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63450" w:rsidRDefault="0016345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63450" w:rsidRDefault="0016345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63450" w:rsidRPr="00E00BFD" w:rsidRDefault="00163450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163450" w:rsidRPr="00E00BFD" w:rsidRDefault="00163450" w:rsidP="00B82FAD">
      <w:pPr>
        <w:jc w:val="right"/>
        <w:rPr>
          <w:sz w:val="28"/>
          <w:szCs w:val="28"/>
        </w:rPr>
      </w:pPr>
    </w:p>
    <w:p w:rsidR="00163450" w:rsidRPr="00015B89" w:rsidRDefault="00163450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63450" w:rsidRDefault="00163450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163450" w:rsidRPr="005B6EFC" w:rsidRDefault="00163450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0A3BEC">
        <w:rPr>
          <w:b/>
          <w:sz w:val="28"/>
          <w:szCs w:val="28"/>
        </w:rPr>
        <w:t>Квалификация преступлений против государственной власти</w:t>
      </w:r>
      <w:r w:rsidRPr="005B6EFC">
        <w:rPr>
          <w:b/>
          <w:sz w:val="28"/>
          <w:szCs w:val="28"/>
        </w:rPr>
        <w:t>»</w:t>
      </w:r>
    </w:p>
    <w:p w:rsidR="00163450" w:rsidRPr="00EE2293" w:rsidRDefault="00163450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163450" w:rsidRDefault="00163450" w:rsidP="00B82FAD">
      <w:pPr>
        <w:spacing w:line="360" w:lineRule="auto"/>
        <w:jc w:val="center"/>
        <w:rPr>
          <w:sz w:val="24"/>
          <w:szCs w:val="24"/>
        </w:rPr>
      </w:pPr>
    </w:p>
    <w:p w:rsidR="00163450" w:rsidRDefault="00163450" w:rsidP="00B82FAD">
      <w:pPr>
        <w:spacing w:line="360" w:lineRule="auto"/>
        <w:rPr>
          <w:sz w:val="24"/>
          <w:szCs w:val="24"/>
        </w:rPr>
      </w:pPr>
    </w:p>
    <w:p w:rsidR="00163450" w:rsidRDefault="00163450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163450" w:rsidRPr="00133FE3" w:rsidRDefault="00163450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/>
    <w:p w:rsidR="00163450" w:rsidRDefault="00163450">
      <w:bookmarkStart w:id="0" w:name="_GoBack"/>
      <w:bookmarkEnd w:id="0"/>
    </w:p>
    <w:p w:rsidR="00163450" w:rsidRDefault="00163450"/>
    <w:p w:rsidR="00163450" w:rsidRDefault="00163450"/>
    <w:p w:rsidR="00163450" w:rsidRPr="00C66DD5" w:rsidRDefault="00163450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8630"/>
      </w:tblGrid>
      <w:tr w:rsidR="00163450" w:rsidRPr="002647B1" w:rsidTr="00D02277">
        <w:trPr>
          <w:trHeight w:val="727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№ п\п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занятия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1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2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1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1. </w:t>
            </w:r>
            <w:r w:rsidRPr="002647B1">
              <w:rPr>
                <w:sz w:val="24"/>
                <w:szCs w:val="24"/>
              </w:rPr>
              <w:t>Общие принципы квалификации преступлений против государственной власти. Квалификация преступлений по объекту преступного посягательства</w:t>
            </w:r>
          </w:p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Уголовно – правовая характеристика составов преступлений государственная измена и шпионаж. Посягательство на жизнь государственного или общественного деятеля. Понятие посягательств.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2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bCs/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2. </w:t>
            </w:r>
            <w:r w:rsidRPr="002647B1">
              <w:rPr>
                <w:sz w:val="24"/>
                <w:szCs w:val="24"/>
              </w:rPr>
              <w:t>Состав преступления: вооруженный мятеж. Диверсия.</w:t>
            </w:r>
          </w:p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3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3. </w:t>
            </w:r>
            <w:r w:rsidRPr="002647B1">
              <w:rPr>
                <w:sz w:val="24"/>
                <w:szCs w:val="24"/>
              </w:rPr>
              <w:t>Юридический анализ составов преступлений экстремисткой направленности Юридический анализ состава преступления: возбуждение ненависти либо вражды, а равно унижение человеческого достоинства и организации экстремистского сообщества.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4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bCs/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4. </w:t>
            </w:r>
            <w:r w:rsidRPr="002647B1">
              <w:rPr>
                <w:sz w:val="24"/>
                <w:szCs w:val="24"/>
              </w:rPr>
              <w:t>Юридический анализ состава преступления: разглашение государственной тайны и утрата документов, содержащих государственную тайну.</w:t>
            </w:r>
          </w:p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5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5. </w:t>
            </w:r>
            <w:r w:rsidRPr="002647B1">
              <w:rPr>
                <w:sz w:val="24"/>
                <w:szCs w:val="24"/>
              </w:rPr>
              <w:t>Классификация преступлений против государственной власти по субъекту преступления . Понятие должностного лица. Уголовно – правовая характеристика составов преступлений: злоупотребление должностными полномочиями. Нецелевое расходование бюджетных средств и нецелевое расходование средств государственных внебюджетных фондов.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6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6. </w:t>
            </w:r>
            <w:r w:rsidRPr="002647B1">
              <w:rPr>
                <w:sz w:val="24"/>
                <w:szCs w:val="24"/>
              </w:rPr>
              <w:t>Состав преступления: превышение должностных полномочий и присвоение полномочий должностного лица.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7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7. </w:t>
            </w:r>
            <w:r w:rsidRPr="002647B1">
              <w:rPr>
                <w:sz w:val="24"/>
                <w:szCs w:val="24"/>
              </w:rPr>
              <w:t>Уголовно – правовая характеристика преступлений за взяточничество: получение взятки, дача взятки, посредничество во взяточничестве.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8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8. </w:t>
            </w:r>
            <w:r w:rsidRPr="002647B1">
              <w:rPr>
                <w:sz w:val="24"/>
                <w:szCs w:val="24"/>
              </w:rPr>
              <w:t>Юридический анализ преступлений: служебный подлог и халатность. Незаконная выдача паспорта гражданина РФ, а равно внесение заведомо ложных сведений в документы, повлекшее незаконное приобретение гражданства РФ.</w:t>
            </w:r>
          </w:p>
        </w:tc>
      </w:tr>
      <w:tr w:rsidR="00163450" w:rsidRPr="002647B1" w:rsidTr="00D02277">
        <w:trPr>
          <w:trHeight w:val="76"/>
        </w:trPr>
        <w:tc>
          <w:tcPr>
            <w:tcW w:w="0" w:type="auto"/>
            <w:vAlign w:val="center"/>
          </w:tcPr>
          <w:p w:rsidR="00163450" w:rsidRPr="002647B1" w:rsidRDefault="00163450" w:rsidP="00190259">
            <w:pPr>
              <w:contextualSpacing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9</w:t>
            </w:r>
          </w:p>
        </w:tc>
        <w:tc>
          <w:tcPr>
            <w:tcW w:w="8630" w:type="dxa"/>
            <w:vAlign w:val="center"/>
          </w:tcPr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  <w:r w:rsidRPr="002647B1">
              <w:rPr>
                <w:bCs/>
                <w:sz w:val="24"/>
                <w:szCs w:val="24"/>
              </w:rPr>
              <w:t xml:space="preserve">Тема 9. </w:t>
            </w:r>
            <w:r w:rsidRPr="002647B1">
              <w:rPr>
                <w:sz w:val="24"/>
                <w:szCs w:val="24"/>
              </w:rPr>
              <w:t>Общая характеристика преступлений предусмотренных главой 31 УК РФ. Юридический анализ составов преступлений против порядка управления.</w:t>
            </w:r>
          </w:p>
          <w:p w:rsidR="00163450" w:rsidRPr="002647B1" w:rsidRDefault="00163450" w:rsidP="00D02277">
            <w:pPr>
              <w:contextualSpacing/>
              <w:rPr>
                <w:sz w:val="24"/>
                <w:szCs w:val="24"/>
              </w:rPr>
            </w:pPr>
          </w:p>
        </w:tc>
      </w:tr>
    </w:tbl>
    <w:p w:rsidR="00163450" w:rsidRPr="002647B1" w:rsidRDefault="00163450" w:rsidP="002647B1">
      <w:pPr>
        <w:pStyle w:val="ListParagraph"/>
        <w:tabs>
          <w:tab w:val="left" w:pos="426"/>
        </w:tabs>
        <w:ind w:left="709"/>
        <w:jc w:val="center"/>
        <w:outlineLvl w:val="1"/>
        <w:rPr>
          <w:b/>
          <w:sz w:val="24"/>
          <w:szCs w:val="24"/>
        </w:rPr>
      </w:pPr>
    </w:p>
    <w:p w:rsidR="00163450" w:rsidRPr="002647B1" w:rsidRDefault="00163450" w:rsidP="002647B1">
      <w:pPr>
        <w:pStyle w:val="ListParagraph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47B1">
        <w:rPr>
          <w:rFonts w:ascii="Times New Roman" w:hAnsi="Times New Roman"/>
          <w:b/>
          <w:sz w:val="24"/>
          <w:szCs w:val="24"/>
        </w:rPr>
        <w:t>Организация самостоятельной работы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056"/>
        <w:gridCol w:w="1571"/>
        <w:gridCol w:w="3354"/>
      </w:tblGrid>
      <w:tr w:rsidR="00163450" w:rsidRPr="002647B1" w:rsidTr="00190259">
        <w:trPr>
          <w:trHeight w:val="83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ind w:firstLine="108"/>
              <w:jc w:val="both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Разделы или темы рабочей программы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 xml:space="preserve">Форма </w:t>
            </w:r>
          </w:p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отчётности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1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2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3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4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5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6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7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8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  <w:tr w:rsidR="00163450" w:rsidRPr="002647B1" w:rsidTr="00190259">
        <w:trPr>
          <w:trHeight w:val="145"/>
        </w:trPr>
        <w:tc>
          <w:tcPr>
            <w:tcW w:w="643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163450" w:rsidRPr="002647B1" w:rsidRDefault="00163450" w:rsidP="00190259">
            <w:pPr>
              <w:ind w:firstLine="20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71" w:type="dxa"/>
          </w:tcPr>
          <w:p w:rsidR="00163450" w:rsidRPr="002647B1" w:rsidRDefault="00163450" w:rsidP="00190259">
            <w:pPr>
              <w:jc w:val="center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Тема 9</w:t>
            </w:r>
          </w:p>
        </w:tc>
        <w:tc>
          <w:tcPr>
            <w:tcW w:w="3354" w:type="dxa"/>
          </w:tcPr>
          <w:p w:rsidR="00163450" w:rsidRPr="002647B1" w:rsidRDefault="00163450" w:rsidP="00190259">
            <w:pPr>
              <w:ind w:firstLine="42"/>
              <w:rPr>
                <w:sz w:val="24"/>
                <w:szCs w:val="24"/>
              </w:rPr>
            </w:pPr>
            <w:r w:rsidRPr="002647B1">
              <w:rPr>
                <w:sz w:val="24"/>
                <w:szCs w:val="24"/>
              </w:rPr>
              <w:t>Самостоятельное изучение темы, написание контрольной работы, доклад на занятии</w:t>
            </w:r>
          </w:p>
        </w:tc>
      </w:tr>
    </w:tbl>
    <w:p w:rsidR="00163450" w:rsidRDefault="00163450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4"/>
          <w:szCs w:val="24"/>
        </w:rPr>
      </w:pPr>
    </w:p>
    <w:p w:rsidR="00163450" w:rsidRPr="00860313" w:rsidRDefault="00163450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163450" w:rsidRPr="00AF5C15" w:rsidRDefault="00163450" w:rsidP="002647B1">
      <w:pPr>
        <w:jc w:val="center"/>
        <w:rPr>
          <w:b/>
          <w:sz w:val="28"/>
        </w:rPr>
      </w:pPr>
      <w:r w:rsidRPr="00AF5C15">
        <w:rPr>
          <w:b/>
          <w:sz w:val="28"/>
        </w:rPr>
        <w:t>Темы докладов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проблемы квалификации преступлений, предусмотренных ст. 325.1 УК РФ.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Общественная опасность незаконной миграции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Особенности квалификации и разграничения составов преступлений, предусмотренных ст.ст. 128.1 и 298.1 УК РФ.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Самоуправство и разграничение от иных составов преступления, схожих по объективной стороне.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Подделка, изготовление или сбыт поддельных документов, государственных наград, штампов, печатей и бланков. Особенности квалификации в связи с предметом преступления.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проблемы квалификации преступлений, предусмотренных ст. 322.1  и ст. 322.2 УК РФ.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Анализ уголовно-правовой характеристики состава преступления, предусмотренного  ст. 321 УК РФ.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особенности квалификации подделки документов на лекарственные средства или медицинские изделия или упаковки лекарственных средств или медицинских изделий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Особенности квалификации  преступлений, связанных с разглашением сведений о мерах безопасности, применяемых в отношении должностного лица правоохранительного или контролирующего органа.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Уголовно-правовая характеристика  преступлений против представителя власти: посягательство на жизнь сотрудника правоохранительного органа, применение насилия в отношении представителя власти, оскорбление представителя власти.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Уголовно-правовая характеристика воспрепятствования осуществлению правосудия и производству предварительного расследования.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Уголовно-правовая характеристика посягательства на жизнь лица, осуществляющего правосудие или предварительное расследования.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Неуважение к суду. Особенности квалификации по объективной стороне состава преступления.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Фальсификация доказательств и результатов оперативно-розыскной деятельности, особенности субъекта преступления.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Провокация взятки либо коммерческого подкупа. Проблемы квалификации данного состава преступления.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Заведомо ложный донос. Уголовно-правовая характеристика.</w:t>
      </w:r>
    </w:p>
    <w:p w:rsidR="00163450" w:rsidRPr="002647B1" w:rsidRDefault="00163450" w:rsidP="002647B1">
      <w:pPr>
        <w:pStyle w:val="ListParagraph"/>
        <w:numPr>
          <w:ilvl w:val="0"/>
          <w:numId w:val="15"/>
        </w:numPr>
        <w:tabs>
          <w:tab w:val="clear" w:pos="1429"/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7B1">
        <w:rPr>
          <w:rFonts w:ascii="Times New Roman" w:hAnsi="Times New Roman"/>
          <w:sz w:val="24"/>
          <w:szCs w:val="24"/>
        </w:rPr>
        <w:t>Актуальность и проблемы квалификации  уклонения от административного надзора или неоднократного несоблюдения установленных судом в соответствие с Федеральным законом ограничения или ограничений.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Изготовление, сбыт поддельных марок  акцизного сбора, специальных марок или знаков соответствия либо их использование: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Присвоение полномочий должностного лица: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Подделка, изготовление или сбыт поддельных документов, государственных наград, штампов, печатей, бланков: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Организация незаконной миграции: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Незаконное пересечение Государственной границы РФ: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Принуждение к даче показаний: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Провокация взятки либо коммерческого подкупа: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Применение насилия в отношении представителя власти: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Заведомо ложные показания, заключение эксперта, специалиста или неправильный перевод: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0"/>
          <w:numId w:val="15"/>
        </w:numPr>
        <w:tabs>
          <w:tab w:val="clear" w:pos="1429"/>
          <w:tab w:val="num" w:pos="-540"/>
          <w:tab w:val="left" w:pos="-180"/>
        </w:tabs>
        <w:spacing w:after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Отказ свидетеля или потерпевшего от дачи показаний: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Неисполнение приговора суда, решения суда или иного судебного акта: состав преступления и особенности квалификации.</w:t>
      </w:r>
    </w:p>
    <w:p w:rsidR="00163450" w:rsidRPr="002647B1" w:rsidRDefault="00163450" w:rsidP="002647B1">
      <w:pPr>
        <w:widowControl w:val="0"/>
        <w:numPr>
          <w:ilvl w:val="0"/>
          <w:numId w:val="15"/>
        </w:numPr>
        <w:tabs>
          <w:tab w:val="clear" w:pos="1429"/>
          <w:tab w:val="num" w:pos="-540"/>
        </w:tabs>
        <w:snapToGrid w:val="0"/>
        <w:ind w:left="0" w:firstLine="0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Самоуправство.  Отграничение от других составов преступления, схожих по объективной стороне.</w:t>
      </w:r>
    </w:p>
    <w:p w:rsidR="00163450" w:rsidRDefault="00163450" w:rsidP="00133FE3">
      <w:pPr>
        <w:widowControl w:val="0"/>
        <w:jc w:val="center"/>
        <w:rPr>
          <w:b/>
          <w:sz w:val="24"/>
          <w:szCs w:val="24"/>
        </w:rPr>
      </w:pPr>
    </w:p>
    <w:p w:rsidR="00163450" w:rsidRPr="00133FE3" w:rsidRDefault="00163450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163450" w:rsidRPr="00133FE3" w:rsidRDefault="00163450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163450" w:rsidRPr="002647B1" w:rsidRDefault="00163450" w:rsidP="002647B1">
      <w:pPr>
        <w:ind w:firstLine="709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межсессионный период.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163450" w:rsidRPr="002647B1" w:rsidRDefault="00163450" w:rsidP="002647B1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2647B1">
          <w:rPr>
            <w:sz w:val="24"/>
            <w:szCs w:val="24"/>
          </w:rPr>
          <w:t>30 мм</w:t>
        </w:r>
      </w:smartTag>
      <w:r w:rsidRPr="002647B1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647B1">
          <w:rPr>
            <w:sz w:val="24"/>
            <w:szCs w:val="24"/>
          </w:rPr>
          <w:t>10 мм</w:t>
        </w:r>
      </w:smartTag>
      <w:r w:rsidRPr="002647B1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2647B1">
          <w:rPr>
            <w:sz w:val="24"/>
            <w:szCs w:val="24"/>
          </w:rPr>
          <w:t>15 мм</w:t>
        </w:r>
      </w:smartTag>
      <w:r w:rsidRPr="002647B1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2647B1">
          <w:rPr>
            <w:sz w:val="24"/>
            <w:szCs w:val="24"/>
          </w:rPr>
          <w:t>20 мм</w:t>
        </w:r>
      </w:smartTag>
      <w:r w:rsidRPr="002647B1">
        <w:rPr>
          <w:sz w:val="24"/>
          <w:szCs w:val="24"/>
        </w:rPr>
        <w:t>. Абзац должен быть равен 5 знакам.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163450" w:rsidRPr="002647B1" w:rsidRDefault="00163450" w:rsidP="002647B1">
      <w:pPr>
        <w:jc w:val="both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Оформление библиографического списка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2. Учебная и научная литература (в алфавитном порядке).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Нумерация библиографического списка – сквозная.</w:t>
      </w:r>
    </w:p>
    <w:p w:rsidR="00163450" w:rsidRPr="002647B1" w:rsidRDefault="00163450" w:rsidP="002647B1">
      <w:pPr>
        <w:pStyle w:val="FR3"/>
        <w:spacing w:line="240" w:lineRule="auto"/>
        <w:ind w:left="0" w:firstLine="0"/>
        <w:rPr>
          <w:sz w:val="24"/>
          <w:szCs w:val="24"/>
        </w:rPr>
      </w:pPr>
      <w:r w:rsidRPr="002647B1">
        <w:rPr>
          <w:i/>
          <w:sz w:val="24"/>
          <w:szCs w:val="24"/>
        </w:rPr>
        <w:t>Ссылки на литературные источники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163450" w:rsidRPr="002647B1" w:rsidRDefault="00163450" w:rsidP="002647B1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Ссылка на нормативные правовые акты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2647B1">
          <w:rPr>
            <w:sz w:val="24"/>
            <w:szCs w:val="24"/>
          </w:rPr>
          <w:t>1995 г</w:t>
        </w:r>
      </w:smartTag>
      <w:r w:rsidRPr="002647B1">
        <w:rPr>
          <w:sz w:val="24"/>
          <w:szCs w:val="24"/>
        </w:rPr>
        <w:t>. № 144-ФЗ «Об оперативно-розыскной деятельности».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163450" w:rsidRPr="002647B1" w:rsidRDefault="00163450" w:rsidP="002647B1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Оформление списка нормативных правовых актов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Нормативные акты описываются в следующем порядке: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1. Конституция Российской Федерации.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2. Федеральные конституционные законы Российской Федерации.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3. Федеральные законы Российской Федерации.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4. Указы Президента Российской Федерации.</w:t>
      </w:r>
    </w:p>
    <w:p w:rsidR="00163450" w:rsidRPr="002647B1" w:rsidRDefault="00163450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5. Постановления Правительства Российской Федерации. </w:t>
      </w:r>
    </w:p>
    <w:p w:rsidR="00163450" w:rsidRPr="002647B1" w:rsidRDefault="00163450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6. Законы субъектов Российской Федерации.</w:t>
      </w:r>
    </w:p>
    <w:p w:rsidR="00163450" w:rsidRPr="002647B1" w:rsidRDefault="00163450" w:rsidP="002647B1">
      <w:pPr>
        <w:spacing w:before="20"/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163450" w:rsidRPr="00AF5C15" w:rsidRDefault="00163450" w:rsidP="002647B1">
      <w:pPr>
        <w:ind w:firstLine="500"/>
        <w:jc w:val="both"/>
        <w:rPr>
          <w:b/>
          <w:sz w:val="28"/>
        </w:rPr>
      </w:pPr>
      <w:r w:rsidRPr="00AF5C15">
        <w:rPr>
          <w:b/>
          <w:sz w:val="28"/>
        </w:rPr>
        <w:t xml:space="preserve">Вариант контрольной работы определяется по </w:t>
      </w:r>
      <w:r>
        <w:rPr>
          <w:b/>
          <w:sz w:val="28"/>
        </w:rPr>
        <w:t>последней цифре зачетной книжки!</w:t>
      </w:r>
    </w:p>
    <w:p w:rsidR="00163450" w:rsidRPr="002647B1" w:rsidRDefault="00163450" w:rsidP="002647B1">
      <w:pPr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ВАРИАНТЫ КОНТРОЛЬНЫХ РАБОТ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1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Понятие преступлений против государственной власти.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Государственная измена: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Получение взятки: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2</w:t>
      </w:r>
    </w:p>
    <w:p w:rsidR="00163450" w:rsidRPr="002647B1" w:rsidRDefault="00163450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Виды преступлений против государственной власти.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Шпионаж: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Самоуправство: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3</w:t>
      </w:r>
    </w:p>
    <w:p w:rsidR="00163450" w:rsidRPr="002647B1" w:rsidRDefault="00163450" w:rsidP="002647B1">
      <w:pPr>
        <w:tabs>
          <w:tab w:val="left" w:pos="-54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Объекты посягательств преступлений против государственной власти.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 Вопрос 2.  Посягательства на жизнь государственного или общественного деятеля: состав преступления и особенности квалификации.</w:t>
      </w:r>
    </w:p>
    <w:p w:rsidR="00163450" w:rsidRPr="002647B1" w:rsidRDefault="00163450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Дача взятки: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4</w:t>
      </w:r>
    </w:p>
    <w:p w:rsidR="00163450" w:rsidRPr="002647B1" w:rsidRDefault="00163450" w:rsidP="002647B1">
      <w:pPr>
        <w:pStyle w:val="BodyText"/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Насильственный захват власти или насильственное удержание власти: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Привлечение заведомо невиновного к уголовной ответственности: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Посягательство на жизнь лица осуществляющего правосудие или предварительное расследование: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5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Публичные призывы к осуществлению экстремистской деятельности: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Халатность: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Незаконные задержание, заключение под стражу или содержание под стражей: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6</w:t>
      </w:r>
    </w:p>
    <w:p w:rsidR="00163450" w:rsidRPr="002647B1" w:rsidRDefault="00163450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Возбуждение ненависти либо вражды, а равно унижение человеческого достоинства: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Разглашение данных предварительного расследования: состав преступления и особенности квалификации.</w:t>
      </w:r>
    </w:p>
    <w:p w:rsidR="00163450" w:rsidRPr="002647B1" w:rsidRDefault="00163450" w:rsidP="002647B1">
      <w:pPr>
        <w:pStyle w:val="BodyText"/>
        <w:tabs>
          <w:tab w:val="left" w:pos="1080"/>
          <w:tab w:val="left" w:pos="1440"/>
          <w:tab w:val="num" w:pos="1636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Укрывательство преступлений: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7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№ 1. Понятие должностного лица и отличия от квалификации деяний по квалифицирующему признаку совершения преступления лицом с использованием служебного положения.</w:t>
      </w:r>
    </w:p>
    <w:p w:rsidR="00163450" w:rsidRPr="002647B1" w:rsidRDefault="00163450" w:rsidP="002647B1">
      <w:pPr>
        <w:pStyle w:val="BodyText"/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Организация экстремистского сообщества: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Разглашение государственной тайны: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8</w:t>
      </w:r>
    </w:p>
    <w:p w:rsidR="00163450" w:rsidRPr="002647B1" w:rsidRDefault="00163450" w:rsidP="002647B1">
      <w:pPr>
        <w:tabs>
          <w:tab w:val="left" w:pos="108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Утрата документов, содержащих государственную тайну: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Злоупотребление должностными полномочиями: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Посягательство на жизнь сотрудника правоохранительного органа: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9</w:t>
      </w:r>
    </w:p>
    <w:p w:rsidR="00163450" w:rsidRPr="002647B1" w:rsidRDefault="00163450" w:rsidP="002647B1">
      <w:pPr>
        <w:pStyle w:val="BodyText"/>
        <w:tabs>
          <w:tab w:val="left" w:pos="1080"/>
          <w:tab w:val="left" w:pos="1440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Превышение должностных полномочий: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tabs>
          <w:tab w:val="left" w:pos="1080"/>
          <w:tab w:val="left" w:pos="1440"/>
          <w:tab w:val="num" w:pos="1636"/>
        </w:tabs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Посредничество во взяточничестве: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Подкуп или принуждение к даче показаний или уклонение от дачи показаний либо к неправильному переводу: состав преступления и особенности квалификации.</w:t>
      </w:r>
    </w:p>
    <w:p w:rsidR="00163450" w:rsidRPr="002647B1" w:rsidRDefault="00163450" w:rsidP="002647B1">
      <w:pPr>
        <w:contextualSpacing/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 № 10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1. Служебный подлог: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2. Фальсификация доказательств: состав преступления и особенности квалификации.</w:t>
      </w:r>
    </w:p>
    <w:p w:rsidR="00163450" w:rsidRPr="002647B1" w:rsidRDefault="00163450" w:rsidP="002647B1">
      <w:pPr>
        <w:ind w:firstLine="709"/>
        <w:contextualSpacing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Вопрос 3. Оскорбление представителя власти: состав преступления и особенности квалификации.</w:t>
      </w:r>
    </w:p>
    <w:p w:rsidR="00163450" w:rsidRPr="00860313" w:rsidRDefault="00163450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163450" w:rsidRPr="002647B1" w:rsidRDefault="00163450" w:rsidP="002647B1">
      <w:pPr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Вопросы к зачету: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Злоупотребление должностными полномочиями: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Превышение должностных полномочий: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Неисполнение сотрудником органа внутренних дел приказа: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Присвоение полномочий должностного лица: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Получение взятки: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Дача взятки: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Посредничество во взяточничестве: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Служебный подлог: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Халатность: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Воспрепятствование осуществления правосудия и производству предварительного расследования: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Посягательство на жизнь лица осуществляющего правосудие или предварительное расследование: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Угроза или насильственные действия в связи с осуществлением правосудия или производством предварительного расследования: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Неуважение к суду: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Привлечение заведомо невиновного к уголовной ответственности: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Незаконное освобождение от уголовной ответственности: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Незаконные задержание, заключение под стражу или содержание под стражей: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Принуждение к даче показаний: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Фальсификация доказательств: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Провокация взятки либо коммерческого подкупа: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Вынесение заведомо неправосудных приговора, решения или иного судебного акта: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Заведомо ложные показания, заключение эксперта, специалиста или неправильный перевод: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Отказ свидетеля или потерпевшего от дачи показаний: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Подкуп или принуждение к даче показаний или уклонение от дачи показаний либо к неправильному переводу: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Разглашение данных предварительного расследования: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Разглашение сведений о мерах безопасности, применяемых в отношении судьи и участников уголовного процесса: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Незаконные действия в отношении имущества, подвергнутого описи или аресту либо подлежащего конфискации: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Побег из места лишения свободы, из-под ареста или из-под стражи: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Уклонение от отбывания лишения свободы: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Неисполнение приговора суда, решения суда или иного судебного акта: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Укрывательство преступлений: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Посягательство на жизнь сотрудника правоохранительного органа: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Применение насилия в отношении представителя власти: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Оскорбление представителя власти: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Разглашение сведений о мерах безопасности, применяемых в отношении должностного лица правоохранительного или контролирующего органа: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Дезорганизация деятельности учреждений, обеспечивающих изоляцию от общества: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Незаконное пересечение Государственной границы РФ: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Организация незаконной миграции: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Противоправное изменение Государственной границы РФ: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Приобретение или сбыт официальных документов и государственных наград: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Похищение или повреждение документов, штампов, печатей либо похищение марок акцизного сбора, специальных марок или знаков соответствия: состав преступления и особенности квалификации: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Подделка или уничтожение идентификационного номера транспортного средства: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Подделка, изготовление или сбыт поддельных документов, государственных наград, штампов, печатей, бланков: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Изготовление, сбыт поддельных марок  акцизного сбора, специальных марок или знаков соответствия либо их использование: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Уклонение от прохождения военной и альтернативной гражданской службы: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Надругательство над Государственным гербом РФ или Государственным флагом РФ: состав преступления и особенности квалификации.</w:t>
      </w:r>
    </w:p>
    <w:p w:rsidR="00163450" w:rsidRPr="002647B1" w:rsidRDefault="00163450" w:rsidP="002647B1">
      <w:pPr>
        <w:pStyle w:val="BodyText"/>
        <w:numPr>
          <w:ilvl w:val="1"/>
          <w:numId w:val="16"/>
        </w:numPr>
        <w:tabs>
          <w:tab w:val="clear" w:pos="1636"/>
          <w:tab w:val="num" w:pos="0"/>
          <w:tab w:val="left" w:pos="10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Самоуправство: состав преступления и особенности квалификации.</w:t>
      </w:r>
    </w:p>
    <w:p w:rsidR="00163450" w:rsidRPr="009B0532" w:rsidRDefault="00163450" w:rsidP="00E9327A">
      <w:pPr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63450" w:rsidRPr="002647B1" w:rsidRDefault="00163450" w:rsidP="002647B1">
      <w:pPr>
        <w:pStyle w:val="ListParagraph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47B1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63450" w:rsidRPr="008829E0" w:rsidRDefault="00163450" w:rsidP="00680BC6">
      <w:pPr>
        <w:pStyle w:val="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29E0">
        <w:rPr>
          <w:rFonts w:ascii="Times New Roman" w:hAnsi="Times New Roman"/>
          <w:b/>
          <w:sz w:val="24"/>
          <w:szCs w:val="24"/>
        </w:rPr>
        <w:t>нормативно-правовые акты</w:t>
      </w:r>
    </w:p>
    <w:p w:rsidR="00163450" w:rsidRPr="00BD1EFA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  <w:tab w:val="num" w:pos="1418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Конституция Российской Федерации принята всенар.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1993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BD1EFA">
        <w:rPr>
          <w:rFonts w:ascii="Times New Roman" w:hAnsi="Times New Roman"/>
          <w:color w:val="auto"/>
          <w:sz w:val="24"/>
          <w:szCs w:val="24"/>
        </w:rPr>
        <w:t xml:space="preserve">(с посл. изм.) // – Режим доступа: </w:t>
      </w:r>
      <w:hyperlink r:id="rId5" w:history="1">
        <w:r w:rsidRPr="00BD1EF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color w:val="auto"/>
          <w:sz w:val="24"/>
          <w:szCs w:val="24"/>
        </w:rPr>
        <w:t>.</w:t>
      </w:r>
    </w:p>
    <w:p w:rsidR="00163450" w:rsidRPr="00BD1EFA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D1EFA">
        <w:rPr>
          <w:rFonts w:ascii="Times New Roman" w:hAnsi="Times New Roman"/>
          <w:color w:val="auto"/>
          <w:sz w:val="24"/>
          <w:szCs w:val="24"/>
        </w:rPr>
        <w:t xml:space="preserve">Уголовный кодекс Российской Федерации: федер. закон от 13 июня </w:t>
      </w:r>
      <w:smartTag w:uri="urn:schemas-microsoft-com:office:smarttags" w:element="metricconverter">
        <w:smartTagPr>
          <w:attr w:name="ProductID" w:val="1996 г"/>
        </w:smartTagPr>
        <w:r w:rsidRPr="00BD1EFA">
          <w:rPr>
            <w:rFonts w:ascii="Times New Roman" w:hAnsi="Times New Roman"/>
            <w:color w:val="auto"/>
            <w:sz w:val="24"/>
            <w:szCs w:val="24"/>
          </w:rPr>
          <w:t>1996 г</w:t>
        </w:r>
      </w:smartTag>
      <w:r w:rsidRPr="00BD1EFA">
        <w:rPr>
          <w:rFonts w:ascii="Times New Roman" w:hAnsi="Times New Roman"/>
          <w:color w:val="auto"/>
          <w:sz w:val="24"/>
          <w:szCs w:val="24"/>
        </w:rPr>
        <w:t xml:space="preserve">. № 64-ФЗ (с посл. изм.) // – Режим доступа: </w:t>
      </w:r>
      <w:hyperlink r:id="rId6" w:history="1">
        <w:r w:rsidRPr="00BD1EF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color w:val="auto"/>
          <w:sz w:val="24"/>
          <w:szCs w:val="24"/>
        </w:rPr>
        <w:t>.</w:t>
      </w:r>
    </w:p>
    <w:p w:rsidR="00163450" w:rsidRPr="00BD1EFA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78B">
        <w:rPr>
          <w:rFonts w:ascii="Times New Roman" w:hAnsi="Times New Roman"/>
          <w:color w:val="auto"/>
          <w:sz w:val="24"/>
          <w:szCs w:val="24"/>
        </w:rPr>
        <w:t xml:space="preserve">Уголовно-исполнительный кодекс РФ: федер. закон от 8 января </w:t>
      </w:r>
      <w:smartTag w:uri="urn:schemas-microsoft-com:office:smarttags" w:element="metricconverter">
        <w:smartTagPr>
          <w:attr w:name="ProductID" w:val="1997 г"/>
        </w:smartTagPr>
        <w:r w:rsidRPr="001C378B">
          <w:rPr>
            <w:rFonts w:ascii="Times New Roman" w:hAnsi="Times New Roman"/>
            <w:color w:val="auto"/>
            <w:sz w:val="24"/>
            <w:szCs w:val="24"/>
          </w:rPr>
          <w:t>1997 г</w:t>
        </w:r>
      </w:smartTag>
      <w:r w:rsidRPr="001C378B">
        <w:rPr>
          <w:rFonts w:ascii="Times New Roman" w:hAnsi="Times New Roman"/>
          <w:color w:val="auto"/>
          <w:sz w:val="24"/>
          <w:szCs w:val="24"/>
        </w:rPr>
        <w:t xml:space="preserve">. № 1-ФЗ (с </w:t>
      </w:r>
      <w:r w:rsidRPr="00BD1EFA">
        <w:rPr>
          <w:rFonts w:ascii="Times New Roman" w:hAnsi="Times New Roman"/>
          <w:color w:val="auto"/>
          <w:sz w:val="24"/>
          <w:szCs w:val="24"/>
        </w:rPr>
        <w:t xml:space="preserve">посл. изм.) // – Режим доступа: </w:t>
      </w:r>
      <w:hyperlink r:id="rId7" w:history="1">
        <w:r w:rsidRPr="00BD1EF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BD1EFA">
        <w:rPr>
          <w:rFonts w:ascii="Times New Roman" w:hAnsi="Times New Roman"/>
          <w:color w:val="auto"/>
          <w:sz w:val="24"/>
          <w:szCs w:val="24"/>
        </w:rPr>
        <w:t>.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>У</w:t>
      </w:r>
      <w:r w:rsidRPr="00426E11">
        <w:rPr>
          <w:rFonts w:ascii="Times New Roman" w:hAnsi="Times New Roman"/>
          <w:sz w:val="24"/>
          <w:szCs w:val="24"/>
        </w:rPr>
        <w:t xml:space="preserve">головно-процессуальный кодекс Российской Федерации: федер.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426E11">
          <w:rPr>
            <w:rFonts w:ascii="Times New Roman" w:hAnsi="Times New Roman"/>
            <w:sz w:val="24"/>
            <w:szCs w:val="24"/>
          </w:rPr>
          <w:t>2001 г</w:t>
        </w:r>
      </w:smartTag>
      <w:r w:rsidRPr="00426E11">
        <w:rPr>
          <w:rFonts w:ascii="Times New Roman" w:hAnsi="Times New Roman"/>
          <w:sz w:val="24"/>
          <w:szCs w:val="24"/>
        </w:rPr>
        <w:t>. № 174-ФЗ (с посл. изм.)  // – Режим доступа: http://www.consultant.ru.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Государственной границе Российской федерации: закон РФ от 1 апреля </w:t>
      </w:r>
      <w:smartTag w:uri="urn:schemas-microsoft-com:office:smarttags" w:element="metricconverter">
        <w:smartTagPr>
          <w:attr w:name="ProductID" w:val="1993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1993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 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безопасности дорожного движения: федер.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1995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196-ФЗ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оружии: федер. закон от 13 декабря </w:t>
      </w:r>
      <w:smartTag w:uri="urn:schemas-microsoft-com:office:smarttags" w:element="metricconverter">
        <w:smartTagPr>
          <w:attr w:name="ProductID" w:val="1996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1996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>. № 150-ФЗ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26E11">
        <w:rPr>
          <w:rFonts w:ascii="Times New Roman" w:hAnsi="Times New Roman"/>
          <w:sz w:val="24"/>
          <w:szCs w:val="24"/>
        </w:rPr>
        <w:t>(с посл. изм.)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 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наркотических средствах и психотропных веществах: федер. закон от 8 января </w:t>
      </w:r>
      <w:smartTag w:uri="urn:schemas-microsoft-com:office:smarttags" w:element="metricconverter">
        <w:smartTagPr>
          <w:attr w:name="ProductID" w:val="1998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1998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3-ФЗ 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статусе военнослужащих: федер. закон от 27 мая </w:t>
      </w:r>
      <w:smartTag w:uri="urn:schemas-microsoft-com:office:smarttags" w:element="metricconverter">
        <w:smartTagPr>
          <w:attr w:name="ProductID" w:val="1998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1998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76-ФЗ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426E11">
        <w:rPr>
          <w:rFonts w:ascii="Times New Roman" w:hAnsi="Times New Roman"/>
          <w:color w:val="auto"/>
          <w:sz w:val="24"/>
          <w:szCs w:val="24"/>
        </w:rPr>
        <w:t>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основах  системы профилактики безнадзорности и правонарушений несовершеннолетних: федер. закон от 24 июня </w:t>
      </w:r>
      <w:smartTag w:uri="urn:schemas-microsoft-com:office:smarttags" w:element="metricconverter">
        <w:smartTagPr>
          <w:attr w:name="ProductID" w:val="1999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1999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120-ФЗ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охране окружающей среды: федер. закон от 10 января </w:t>
      </w:r>
      <w:smartTag w:uri="urn:schemas-microsoft-com:office:smarttags" w:element="metricconverter">
        <w:smartTagPr>
          <w:attr w:name="ProductID" w:val="2002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2002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184-ФЗ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 противодействии терроризму: федер. закон от 6 марта </w:t>
      </w:r>
      <w:smartTag w:uri="urn:schemas-microsoft-com:office:smarttags" w:element="metricconverter">
        <w:smartTagPr>
          <w:attr w:name="ProductID" w:val="2006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2006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35-ФЗ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163450" w:rsidRPr="00426E11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26E11">
        <w:rPr>
          <w:rFonts w:ascii="Times New Roman" w:hAnsi="Times New Roman"/>
          <w:color w:val="auto"/>
          <w:sz w:val="24"/>
          <w:szCs w:val="24"/>
        </w:rPr>
        <w:t xml:space="preserve">Об информации, информационных технологиях и о защите информации от 27 июля </w:t>
      </w:r>
      <w:smartTag w:uri="urn:schemas-microsoft-com:office:smarttags" w:element="metricconverter">
        <w:smartTagPr>
          <w:attr w:name="ProductID" w:val="2006 г"/>
        </w:smartTagPr>
        <w:r w:rsidRPr="00426E11">
          <w:rPr>
            <w:rFonts w:ascii="Times New Roman" w:hAnsi="Times New Roman"/>
            <w:color w:val="auto"/>
            <w:sz w:val="24"/>
            <w:szCs w:val="24"/>
          </w:rPr>
          <w:t>2006 г</w:t>
        </w:r>
      </w:smartTag>
      <w:r w:rsidRPr="00426E11">
        <w:rPr>
          <w:rFonts w:ascii="Times New Roman" w:hAnsi="Times New Roman"/>
          <w:color w:val="auto"/>
          <w:sz w:val="24"/>
          <w:szCs w:val="24"/>
        </w:rPr>
        <w:t xml:space="preserve">. № 149-ФЗ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426E11">
        <w:rPr>
          <w:rFonts w:ascii="Times New Roman" w:hAnsi="Times New Roman"/>
          <w:color w:val="auto"/>
          <w:sz w:val="24"/>
          <w:szCs w:val="24"/>
        </w:rPr>
        <w:t>// – Режим доступа: http://www.consultant.ru</w:t>
      </w:r>
    </w:p>
    <w:p w:rsidR="00163450" w:rsidRPr="00B22BCD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22BCD">
        <w:rPr>
          <w:rFonts w:ascii="Times New Roman" w:hAnsi="Times New Roman"/>
          <w:color w:val="auto"/>
          <w:sz w:val="24"/>
          <w:szCs w:val="24"/>
        </w:rPr>
        <w:t xml:space="preserve">О полиции: федер.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B22BCD">
          <w:rPr>
            <w:rFonts w:ascii="Times New Roman" w:hAnsi="Times New Roman"/>
            <w:color w:val="auto"/>
            <w:sz w:val="24"/>
            <w:szCs w:val="24"/>
          </w:rPr>
          <w:t>2011 г</w:t>
        </w:r>
      </w:smartTag>
      <w:r w:rsidRPr="00B22BCD">
        <w:rPr>
          <w:rFonts w:ascii="Times New Roman" w:hAnsi="Times New Roman"/>
          <w:color w:val="auto"/>
          <w:sz w:val="24"/>
          <w:szCs w:val="24"/>
        </w:rPr>
        <w:t xml:space="preserve">. № 3-ФЗ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B22BCD">
        <w:rPr>
          <w:rFonts w:ascii="Times New Roman" w:hAnsi="Times New Roman"/>
          <w:color w:val="auto"/>
          <w:sz w:val="24"/>
          <w:szCs w:val="24"/>
        </w:rPr>
        <w:t xml:space="preserve">// </w:t>
      </w:r>
      <w:r w:rsidRPr="00426E11">
        <w:rPr>
          <w:rFonts w:ascii="Times New Roman" w:hAnsi="Times New Roman"/>
          <w:color w:val="auto"/>
          <w:sz w:val="24"/>
          <w:szCs w:val="24"/>
        </w:rPr>
        <w:t xml:space="preserve">– Режим доступа: </w:t>
      </w:r>
      <w:r w:rsidRPr="00B22BCD">
        <w:rPr>
          <w:rFonts w:ascii="Times New Roman" w:hAnsi="Times New Roman"/>
          <w:color w:val="auto"/>
          <w:sz w:val="24"/>
          <w:szCs w:val="24"/>
        </w:rPr>
        <w:t>http://www.consultant.ru</w:t>
      </w:r>
    </w:p>
    <w:p w:rsidR="00163450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BCD">
        <w:rPr>
          <w:rFonts w:ascii="Times New Roman" w:hAnsi="Times New Roman"/>
          <w:sz w:val="24"/>
          <w:szCs w:val="24"/>
        </w:rPr>
        <w:t xml:space="preserve">Об основах охраны здоровья граждан в Российской Федерации: федер. закон от 21 ноября </w:t>
      </w:r>
      <w:smartTag w:uri="urn:schemas-microsoft-com:office:smarttags" w:element="metricconverter">
        <w:smartTagPr>
          <w:attr w:name="ProductID" w:val="2011 г"/>
        </w:smartTagPr>
        <w:r w:rsidRPr="00B22BCD">
          <w:rPr>
            <w:rFonts w:ascii="Times New Roman" w:hAnsi="Times New Roman"/>
            <w:sz w:val="24"/>
            <w:szCs w:val="24"/>
          </w:rPr>
          <w:t>2011 г</w:t>
        </w:r>
      </w:smartTag>
      <w:r w:rsidRPr="00B22BCD">
        <w:rPr>
          <w:rFonts w:ascii="Times New Roman" w:hAnsi="Times New Roman"/>
          <w:sz w:val="24"/>
          <w:szCs w:val="24"/>
        </w:rPr>
        <w:t xml:space="preserve">. № 323-ФЗ </w:t>
      </w:r>
      <w:r w:rsidRPr="00426E11">
        <w:rPr>
          <w:rFonts w:ascii="Times New Roman" w:hAnsi="Times New Roman"/>
          <w:sz w:val="24"/>
          <w:szCs w:val="24"/>
        </w:rPr>
        <w:t xml:space="preserve">(с посл. изм.) 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8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B22BCD">
        <w:rPr>
          <w:rFonts w:ascii="Times New Roman" w:hAnsi="Times New Roman"/>
          <w:sz w:val="24"/>
          <w:szCs w:val="24"/>
        </w:rPr>
        <w:t>.</w:t>
      </w:r>
    </w:p>
    <w:p w:rsidR="00163450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определения степени тяжести вреда, причиненного здоровью человека: постановление Правительства РФ от 17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 522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9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63450" w:rsidRDefault="00163450" w:rsidP="00680BC6">
      <w:pPr>
        <w:pStyle w:val="FootnoteText"/>
        <w:numPr>
          <w:ilvl w:val="3"/>
          <w:numId w:val="18"/>
        </w:numPr>
        <w:tabs>
          <w:tab w:val="clear" w:pos="2520"/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медицинских критериев определения степени тяжести вреда, причиненного здоровью человека: приказ Министерства здравоохранения и социального развития РФ от 24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154н </w:t>
      </w:r>
      <w:r w:rsidRPr="00B22BCD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10" w:history="1">
        <w:r w:rsidRPr="00B22BCD">
          <w:rPr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63450" w:rsidRDefault="00163450" w:rsidP="00680BC6">
      <w:pPr>
        <w:pStyle w:val="FootnoteText"/>
        <w:tabs>
          <w:tab w:val="left" w:pos="709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163450" w:rsidRPr="008829E0" w:rsidRDefault="00163450" w:rsidP="00680BC6">
      <w:pPr>
        <w:pStyle w:val="3"/>
        <w:spacing w:after="0"/>
        <w:ind w:left="11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8829E0">
        <w:rPr>
          <w:rFonts w:ascii="Times New Roman" w:hAnsi="Times New Roman"/>
          <w:b/>
        </w:rPr>
        <w:t>удебная практика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уголовным делам о преступлениях экстремистской направленности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28 июня </w:t>
      </w:r>
      <w:smartTag w:uri="urn:schemas-microsoft-com:office:smarttags" w:element="metricconverter">
        <w:smartTagPr>
          <w:attr w:name="ProductID" w:val="2011 г"/>
        </w:smartTagPr>
        <w:r w:rsidRPr="00AA7876">
          <w:rPr>
            <w:bCs/>
            <w:sz w:val="24"/>
            <w:szCs w:val="24"/>
          </w:rPr>
          <w:t>2011 г</w:t>
        </w:r>
      </w:smartTag>
      <w:r w:rsidRPr="00AA7876">
        <w:rPr>
          <w:bCs/>
          <w:sz w:val="24"/>
          <w:szCs w:val="24"/>
        </w:rPr>
        <w:t>. № 11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1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некоторых вопросах судебной практики по уголовным делам о преступлениях террористической направленности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>остановление Пленума Верховного Суда РФ от 9 февраля 2012  г. № 1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2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практике рассмотрения судами вопросов, связанных с выдачей лиц для уголовного преследования или исполнения приговора, а также передачей  лиц для отбывания наказания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14 июня </w:t>
      </w:r>
      <w:smartTag w:uri="urn:schemas-microsoft-com:office:smarttags" w:element="metricconverter">
        <w:smartTagPr>
          <w:attr w:name="ProductID" w:val="2012 г"/>
        </w:smartTagPr>
        <w:r w:rsidRPr="00AA7876">
          <w:rPr>
            <w:bCs/>
            <w:sz w:val="24"/>
            <w:szCs w:val="24"/>
          </w:rPr>
          <w:t>2012 г</w:t>
        </w:r>
      </w:smartTag>
      <w:r w:rsidRPr="00AA7876">
        <w:rPr>
          <w:bCs/>
          <w:sz w:val="24"/>
          <w:szCs w:val="24"/>
        </w:rPr>
        <w:t>. № 11</w:t>
      </w:r>
      <w:r>
        <w:rPr>
          <w:bCs/>
          <w:sz w:val="24"/>
          <w:szCs w:val="24"/>
        </w:rPr>
        <w:t xml:space="preserve"> //</w:t>
      </w:r>
      <w:r w:rsidRPr="00B22BCD">
        <w:rPr>
          <w:sz w:val="24"/>
          <w:szCs w:val="24"/>
        </w:rPr>
        <w:t xml:space="preserve">– Режим доступа: </w:t>
      </w:r>
      <w:hyperlink r:id="rId13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применении судами законодательства о необходимой обороне и причинении вреда при задержании лица, совершившего преступление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27 сентября </w:t>
      </w:r>
      <w:smartTag w:uri="urn:schemas-microsoft-com:office:smarttags" w:element="metricconverter">
        <w:smartTagPr>
          <w:attr w:name="ProductID" w:val="2012 г"/>
        </w:smartTagPr>
        <w:r w:rsidRPr="00AA7876">
          <w:rPr>
            <w:bCs/>
            <w:sz w:val="24"/>
            <w:szCs w:val="24"/>
          </w:rPr>
          <w:t>2012 г</w:t>
        </w:r>
      </w:smartTag>
      <w:r w:rsidRPr="00AA7876">
        <w:rPr>
          <w:bCs/>
          <w:sz w:val="24"/>
          <w:szCs w:val="24"/>
        </w:rPr>
        <w:t>. № 19</w:t>
      </w:r>
      <w:r>
        <w:rPr>
          <w:bCs/>
          <w:sz w:val="24"/>
          <w:szCs w:val="24"/>
        </w:rPr>
        <w:t xml:space="preserve"> //</w:t>
      </w:r>
      <w:r w:rsidRPr="00022AE4">
        <w:rPr>
          <w:sz w:val="24"/>
          <w:szCs w:val="24"/>
        </w:rPr>
        <w:t xml:space="preserve"> </w:t>
      </w:r>
      <w:r w:rsidRPr="00B22BCD">
        <w:rPr>
          <w:sz w:val="24"/>
          <w:szCs w:val="24"/>
        </w:rPr>
        <w:t xml:space="preserve">– Режим доступа: </w:t>
      </w:r>
      <w:hyperlink r:id="rId14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. 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делам о взяточничестве и об иных коррупционных преступлениях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9 июля </w:t>
      </w:r>
      <w:smartTag w:uri="urn:schemas-microsoft-com:office:smarttags" w:element="metricconverter">
        <w:smartTagPr>
          <w:attr w:name="ProductID" w:val="2013 г"/>
        </w:smartTagPr>
        <w:r w:rsidRPr="00AA7876">
          <w:rPr>
            <w:bCs/>
            <w:sz w:val="24"/>
            <w:szCs w:val="24"/>
          </w:rPr>
          <w:t>2013 г</w:t>
        </w:r>
      </w:smartTag>
      <w:r w:rsidRPr="00AA7876">
        <w:rPr>
          <w:bCs/>
          <w:sz w:val="24"/>
          <w:szCs w:val="24"/>
        </w:rPr>
        <w:t>. № 24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5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AA7876">
        <w:rPr>
          <w:bCs/>
          <w:sz w:val="24"/>
          <w:szCs w:val="24"/>
        </w:rPr>
        <w:t>О практике назначения и изменения судами видов исправительных учреждений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29 мая </w:t>
      </w:r>
      <w:smartTag w:uri="urn:schemas-microsoft-com:office:smarttags" w:element="metricconverter">
        <w:smartTagPr>
          <w:attr w:name="ProductID" w:val="2014 г"/>
        </w:smartTagPr>
        <w:r w:rsidRPr="00AA7876">
          <w:rPr>
            <w:bCs/>
            <w:sz w:val="24"/>
            <w:szCs w:val="24"/>
          </w:rPr>
          <w:t>2014 г</w:t>
        </w:r>
      </w:smartTag>
      <w:r w:rsidRPr="00AA7876">
        <w:rPr>
          <w:bCs/>
          <w:sz w:val="24"/>
          <w:szCs w:val="24"/>
        </w:rPr>
        <w:t>. № 9</w:t>
      </w:r>
      <w:r>
        <w:rPr>
          <w:bCs/>
          <w:sz w:val="24"/>
          <w:szCs w:val="24"/>
        </w:rPr>
        <w:t xml:space="preserve"> // </w:t>
      </w:r>
      <w:r w:rsidRPr="00B22BCD">
        <w:rPr>
          <w:sz w:val="24"/>
          <w:szCs w:val="24"/>
        </w:rPr>
        <w:t xml:space="preserve">– Режим доступа: </w:t>
      </w:r>
      <w:hyperlink r:id="rId16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Pr="00AA7876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делам о преступлениях против половой неприкосновенности и половой свободы личности</w:t>
      </w:r>
      <w:r>
        <w:rPr>
          <w:bCs/>
          <w:sz w:val="24"/>
          <w:szCs w:val="24"/>
        </w:rPr>
        <w:t>: п</w:t>
      </w:r>
      <w:r w:rsidRPr="00AA7876">
        <w:rPr>
          <w:bCs/>
          <w:sz w:val="24"/>
          <w:szCs w:val="24"/>
        </w:rPr>
        <w:t xml:space="preserve">остановление Пленума Верховного Суда РФ от 4 декабря </w:t>
      </w:r>
      <w:smartTag w:uri="urn:schemas-microsoft-com:office:smarttags" w:element="metricconverter">
        <w:smartTagPr>
          <w:attr w:name="ProductID" w:val="2014 г"/>
        </w:smartTagPr>
        <w:r w:rsidRPr="00AA7876">
          <w:rPr>
            <w:bCs/>
            <w:sz w:val="24"/>
            <w:szCs w:val="24"/>
          </w:rPr>
          <w:t>2014 г</w:t>
        </w:r>
      </w:smartTag>
      <w:r w:rsidRPr="00AA787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№ 16 // </w:t>
      </w:r>
      <w:r w:rsidRPr="00B22BCD">
        <w:rPr>
          <w:sz w:val="24"/>
          <w:szCs w:val="24"/>
        </w:rPr>
        <w:t xml:space="preserve">– Режим доступа: </w:t>
      </w:r>
      <w:hyperlink r:id="rId17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A7876">
        <w:rPr>
          <w:bCs/>
          <w:sz w:val="24"/>
          <w:szCs w:val="24"/>
        </w:rPr>
        <w:t>О судебной практике по делам о</w:t>
      </w:r>
      <w:r>
        <w:rPr>
          <w:bCs/>
          <w:sz w:val="24"/>
          <w:szCs w:val="24"/>
        </w:rPr>
        <w:t xml:space="preserve">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путем: п</w:t>
      </w:r>
      <w:r w:rsidRPr="00AA7876">
        <w:rPr>
          <w:bCs/>
          <w:sz w:val="24"/>
          <w:szCs w:val="24"/>
        </w:rPr>
        <w:t>остановление Пленума Верховного</w:t>
      </w:r>
      <w:r>
        <w:rPr>
          <w:bCs/>
          <w:sz w:val="24"/>
          <w:szCs w:val="24"/>
        </w:rPr>
        <w:t xml:space="preserve"> Суда РФ </w:t>
      </w:r>
      <w:r w:rsidRPr="00AA787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7 июля</w:t>
      </w:r>
      <w:r w:rsidRPr="00AA7876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A7876">
          <w:rPr>
            <w:bCs/>
            <w:sz w:val="24"/>
            <w:szCs w:val="24"/>
          </w:rPr>
          <w:t>201</w:t>
        </w:r>
        <w:r>
          <w:rPr>
            <w:bCs/>
            <w:sz w:val="24"/>
            <w:szCs w:val="24"/>
          </w:rPr>
          <w:t>5</w:t>
        </w:r>
        <w:r w:rsidRPr="00AA7876">
          <w:rPr>
            <w:bCs/>
            <w:sz w:val="24"/>
            <w:szCs w:val="24"/>
          </w:rPr>
          <w:t xml:space="preserve"> г</w:t>
        </w:r>
      </w:smartTag>
      <w:r w:rsidRPr="00AA787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№ 32 // </w:t>
      </w:r>
      <w:r w:rsidRPr="00B22BCD">
        <w:rPr>
          <w:sz w:val="24"/>
          <w:szCs w:val="24"/>
        </w:rPr>
        <w:t xml:space="preserve">– Режим доступа: </w:t>
      </w:r>
      <w:hyperlink r:id="rId18" w:history="1">
        <w:r w:rsidRPr="00B22BCD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. </w:t>
      </w:r>
    </w:p>
    <w:p w:rsidR="00163450" w:rsidRPr="00F2092C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F2092C">
        <w:rPr>
          <w:sz w:val="24"/>
          <w:szCs w:val="24"/>
        </w:rPr>
        <w:t xml:space="preserve">О практике назначения судами Российской Федерации уголовного наказания – Режим доступа: постановление Пленума Верховного Суда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F2092C">
          <w:rPr>
            <w:sz w:val="24"/>
            <w:szCs w:val="24"/>
          </w:rPr>
          <w:t>2015 г</w:t>
        </w:r>
      </w:smartTag>
      <w:r w:rsidRPr="00F2092C">
        <w:rPr>
          <w:sz w:val="24"/>
          <w:szCs w:val="24"/>
        </w:rPr>
        <w:t xml:space="preserve">. № 58 // – Режим доступа: </w:t>
      </w:r>
      <w:hyperlink r:id="rId19" w:history="1">
        <w:r w:rsidRPr="00F2092C">
          <w:rPr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>.</w:t>
      </w:r>
    </w:p>
    <w:p w:rsidR="00163450" w:rsidRPr="00426E11" w:rsidRDefault="00163450" w:rsidP="00680BC6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26E11">
        <w:rPr>
          <w:b/>
          <w:sz w:val="24"/>
          <w:szCs w:val="24"/>
        </w:rPr>
        <w:t>сновная литература: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050AC8">
        <w:rPr>
          <w:bCs/>
          <w:sz w:val="24"/>
          <w:szCs w:val="24"/>
        </w:rPr>
        <w:t>Уголовное право. Общая часть : учебник / под ред. И.Я. Козаченко. - 4-е изд., перераб. и доп. - Москва : Норма, 2008. - 720с.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050AC8">
        <w:rPr>
          <w:bCs/>
          <w:sz w:val="24"/>
          <w:szCs w:val="24"/>
        </w:rPr>
        <w:t>Уголовное право. Особенная часть : учебник / под ред. И.Я. Козаченко, Г.П. Новоселов. - 4-е изд., изм. и доп. - Москва : Норма, 2008. - 1008 с.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050AC8">
        <w:rPr>
          <w:bCs/>
          <w:sz w:val="24"/>
          <w:szCs w:val="24"/>
        </w:rPr>
        <w:t>Уголовное право. Особенная часть / Ю. В. Грачева [и др.]; под ред. А.И. Чучаева. - Москва : Проспект, 2012. - 512 с.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 w:rsidRPr="00050AC8">
        <w:rPr>
          <w:bCs/>
          <w:sz w:val="24"/>
          <w:szCs w:val="24"/>
        </w:rPr>
        <w:t>Уголовное право России. Части Общая и Особенная : учебник / под ред. А.В. Бриллиантова. - Москва : Проспект, 2010. - 1232с.</w:t>
      </w:r>
    </w:p>
    <w:p w:rsidR="00163450" w:rsidRPr="00B870E7" w:rsidRDefault="00163450" w:rsidP="00680BC6">
      <w:pPr>
        <w:numPr>
          <w:ilvl w:val="3"/>
          <w:numId w:val="18"/>
        </w:numPr>
        <w:tabs>
          <w:tab w:val="clear" w:pos="2520"/>
          <w:tab w:val="num" w:pos="142"/>
        </w:tabs>
        <w:ind w:left="0" w:firstLine="709"/>
        <w:jc w:val="both"/>
        <w:rPr>
          <w:sz w:val="24"/>
          <w:szCs w:val="24"/>
        </w:rPr>
      </w:pPr>
      <w:r w:rsidRPr="00B870E7">
        <w:rPr>
          <w:sz w:val="24"/>
          <w:szCs w:val="24"/>
        </w:rPr>
        <w:t>Уголовное право России. Части Общая и Особенная : учебник / Г. А. Есаков [и др.]; под ред. А.И. Рарога. - Москва : Проспект, 2014. - 496 с.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Уголовное право Российской Федерации. Общая часть: учебник для вузов / Под ред. В.С. Комиссарова, Н.Е. Крыловой, И.М. Тяжковой. – М.: Статут, 2016. – 879 с. 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792702">
        <w:rPr>
          <w:bCs/>
          <w:sz w:val="24"/>
          <w:szCs w:val="24"/>
        </w:rPr>
        <w:t>Уголовное право. О</w:t>
      </w:r>
      <w:r>
        <w:rPr>
          <w:bCs/>
          <w:sz w:val="24"/>
          <w:szCs w:val="24"/>
        </w:rPr>
        <w:t>бщая часть [Электронный ресурс]</w:t>
      </w:r>
      <w:r w:rsidRPr="00792702">
        <w:rPr>
          <w:bCs/>
          <w:sz w:val="24"/>
          <w:szCs w:val="24"/>
        </w:rPr>
        <w:t xml:space="preserve">: учебник </w:t>
      </w:r>
      <w:r>
        <w:rPr>
          <w:bCs/>
          <w:sz w:val="24"/>
          <w:szCs w:val="24"/>
        </w:rPr>
        <w:t>/ под ред. А. И. Чучаева. - Москва</w:t>
      </w:r>
      <w:r w:rsidRPr="00792702">
        <w:rPr>
          <w:bCs/>
          <w:sz w:val="24"/>
          <w:szCs w:val="24"/>
        </w:rPr>
        <w:t xml:space="preserve">: Проспект, 2015. - </w:t>
      </w:r>
      <w:hyperlink r:id="rId20" w:history="1">
        <w:r w:rsidRPr="00217DEE">
          <w:rPr>
            <w:rStyle w:val="Hyperlink"/>
            <w:bCs/>
            <w:sz w:val="24"/>
            <w:szCs w:val="24"/>
          </w:rPr>
          <w:t>http://www.studentlibrary.ru/book/ISBN9785392166817.html</w:t>
        </w:r>
      </w:hyperlink>
      <w:r w:rsidRPr="00217DEE">
        <w:rPr>
          <w:bCs/>
          <w:sz w:val="24"/>
          <w:szCs w:val="24"/>
        </w:rPr>
        <w:t>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792702">
        <w:rPr>
          <w:bCs/>
          <w:sz w:val="24"/>
          <w:szCs w:val="24"/>
        </w:rPr>
        <w:t>Преступления против жизни и здоровья: учебное пособие [Электронный</w:t>
      </w:r>
      <w:r>
        <w:rPr>
          <w:bCs/>
          <w:sz w:val="24"/>
          <w:szCs w:val="24"/>
        </w:rPr>
        <w:t xml:space="preserve"> ресурс] / Долголенко Т.В. - Москва</w:t>
      </w:r>
      <w:r w:rsidRPr="00792702">
        <w:rPr>
          <w:bCs/>
          <w:sz w:val="24"/>
          <w:szCs w:val="24"/>
        </w:rPr>
        <w:t xml:space="preserve">: Проспект, 2016. - </w:t>
      </w:r>
      <w:hyperlink r:id="rId21" w:history="1">
        <w:r w:rsidRPr="00217DEE">
          <w:rPr>
            <w:rStyle w:val="Hyperlink"/>
            <w:bCs/>
            <w:sz w:val="24"/>
            <w:szCs w:val="24"/>
          </w:rPr>
          <w:t>http://www.studentlibrary.ru/book/ISBN9785392196487.html</w:t>
        </w:r>
      </w:hyperlink>
      <w:r w:rsidRPr="00217DEE">
        <w:rPr>
          <w:bCs/>
          <w:sz w:val="24"/>
          <w:szCs w:val="24"/>
        </w:rPr>
        <w:t>.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  <w:tab w:val="num" w:pos="284"/>
        </w:tabs>
        <w:ind w:left="0" w:firstLine="709"/>
        <w:jc w:val="both"/>
        <w:rPr>
          <w:bCs/>
          <w:sz w:val="24"/>
          <w:szCs w:val="24"/>
        </w:rPr>
      </w:pPr>
      <w:r w:rsidRPr="00E036D4">
        <w:rPr>
          <w:bCs/>
          <w:sz w:val="24"/>
          <w:szCs w:val="24"/>
        </w:rPr>
        <w:t xml:space="preserve">Уголовное право России. Части Общая и Особенная: учебник [Электронный ресурс] / Авдеев В.А., Клепицкий И.А., Иногамова-Хегай Л.В., Понятовская Т.Г., Рарог А.И., Уголовное право России. Части Общая и Особенная: учебник для бакалавров [Электронный ресурс] / Авдеев В.А., Клепицкий И.А., Иногамова-Хегай Л.В., Понятовская Т.Г., Рарог А.И., Устинова Т.Д., Цепелев В.Ф., Чучаев А.И. - М. : Проспект, 2016. - </w:t>
      </w:r>
      <w:hyperlink r:id="rId22" w:history="1">
        <w:r w:rsidRPr="00217DEE">
          <w:rPr>
            <w:rStyle w:val="Hyperlink"/>
            <w:bCs/>
            <w:sz w:val="24"/>
            <w:szCs w:val="24"/>
          </w:rPr>
          <w:t>http://www.studentlibrary.ru/book/ISBN9785392210985.html</w:t>
        </w:r>
      </w:hyperlink>
      <w:r w:rsidRPr="00217DEE">
        <w:rPr>
          <w:bCs/>
          <w:sz w:val="24"/>
          <w:szCs w:val="24"/>
        </w:rPr>
        <w:t>.</w:t>
      </w:r>
    </w:p>
    <w:p w:rsidR="00163450" w:rsidRPr="00C74925" w:rsidRDefault="00163450" w:rsidP="00680BC6">
      <w:pPr>
        <w:pStyle w:val="3"/>
        <w:tabs>
          <w:tab w:val="left" w:pos="426"/>
        </w:tabs>
        <w:spacing w:after="0"/>
        <w:ind w:left="284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ind w:left="0" w:firstLine="709"/>
        <w:jc w:val="both"/>
        <w:rPr>
          <w:sz w:val="24"/>
          <w:szCs w:val="24"/>
        </w:rPr>
      </w:pPr>
      <w:r w:rsidRPr="00CF5835">
        <w:rPr>
          <w:sz w:val="24"/>
          <w:szCs w:val="24"/>
        </w:rPr>
        <w:t>Проблемы квалификации преступлений : лекции по спецкурсу "Основы квалификации преступлений" / Кузнецова Нинель Федоровна; науч. ред.и предисл. В. Н. Кудрявцев. - Москва : Городец, 2007. - 336 с. </w:t>
      </w:r>
    </w:p>
    <w:p w:rsidR="00163450" w:rsidRPr="00DC7BBC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ind w:left="0" w:firstLine="709"/>
        <w:jc w:val="both"/>
        <w:rPr>
          <w:sz w:val="24"/>
          <w:szCs w:val="24"/>
        </w:rPr>
      </w:pPr>
      <w:r w:rsidRPr="00DC7BBC">
        <w:rPr>
          <w:sz w:val="24"/>
          <w:szCs w:val="24"/>
        </w:rPr>
        <w:t xml:space="preserve">Российское уголовное право : курс лекций. Т. 1 : Общая часть / Наумов Анатолий Валентинович. - 4-е изд., перераб. и доп. - Москва : Волтерс Клувер, 2007. - 736 с.  </w:t>
      </w:r>
    </w:p>
    <w:p w:rsidR="00163450" w:rsidRDefault="00163450" w:rsidP="00680BC6">
      <w:pPr>
        <w:numPr>
          <w:ilvl w:val="3"/>
          <w:numId w:val="18"/>
        </w:numPr>
        <w:tabs>
          <w:tab w:val="clear" w:pos="2520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4F49B2">
        <w:rPr>
          <w:bCs/>
          <w:sz w:val="24"/>
          <w:szCs w:val="24"/>
        </w:rPr>
        <w:t xml:space="preserve">Полный курс уголовного права: В 5 т. / Под ред. А.И. Коробеева. – СПб: Издательство Р. Асланова «Юридический центр Пресс», 2008. </w:t>
      </w:r>
      <w:r>
        <w:rPr>
          <w:bCs/>
          <w:sz w:val="24"/>
          <w:szCs w:val="24"/>
        </w:rPr>
        <w:t>-682 с.</w:t>
      </w:r>
    </w:p>
    <w:p w:rsidR="00163450" w:rsidRDefault="00163450" w:rsidP="00680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71.</w:t>
      </w:r>
      <w:r w:rsidRPr="00217DEE">
        <w:rPr>
          <w:sz w:val="24"/>
          <w:szCs w:val="24"/>
        </w:rPr>
        <w:t>Охрана власти в уголовном праве России (de lege lata и de lege ferenda). [Электронный ресурс] / Агузаров Т.К., Грачева Ю.В., Чучаев А.И. - М</w:t>
      </w:r>
      <w:r>
        <w:rPr>
          <w:sz w:val="24"/>
          <w:szCs w:val="24"/>
        </w:rPr>
        <w:t>осква</w:t>
      </w:r>
      <w:r w:rsidRPr="00217DEE">
        <w:rPr>
          <w:sz w:val="24"/>
          <w:szCs w:val="24"/>
        </w:rPr>
        <w:t xml:space="preserve">: Проспект, 2016. - </w:t>
      </w:r>
      <w:hyperlink r:id="rId23" w:history="1">
        <w:r w:rsidRPr="00217DEE">
          <w:rPr>
            <w:rStyle w:val="Hyperlink"/>
            <w:sz w:val="24"/>
            <w:szCs w:val="24"/>
          </w:rPr>
          <w:t>http://www.studentlibrary.ru/book/ISBN9785392195374.html</w:t>
        </w:r>
      </w:hyperlink>
      <w:r w:rsidRPr="00217DEE">
        <w:rPr>
          <w:sz w:val="24"/>
          <w:szCs w:val="24"/>
        </w:rPr>
        <w:t>.</w:t>
      </w:r>
    </w:p>
    <w:p w:rsidR="00163450" w:rsidRDefault="00163450" w:rsidP="00680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72.</w:t>
      </w:r>
      <w:r w:rsidRPr="00217DEE">
        <w:t xml:space="preserve"> </w:t>
      </w:r>
      <w:r w:rsidRPr="00217DEE">
        <w:rPr>
          <w:sz w:val="24"/>
          <w:szCs w:val="24"/>
        </w:rPr>
        <w:t>Качество уголовного закона: проблемы Общей части [Электронный ресурс] / Клепицкий И.А., Понятовская Т.Г., Рарог А.И., Соктоев З.Б., Цепелев</w:t>
      </w:r>
      <w:r>
        <w:rPr>
          <w:sz w:val="24"/>
          <w:szCs w:val="24"/>
        </w:rPr>
        <w:t xml:space="preserve"> В.Ф.; отв. ред. А.И. Рарог – М.</w:t>
      </w:r>
      <w:r w:rsidRPr="00217DEE">
        <w:rPr>
          <w:sz w:val="24"/>
          <w:szCs w:val="24"/>
        </w:rPr>
        <w:t xml:space="preserve">: Проспект, 2016. - </w:t>
      </w:r>
      <w:hyperlink r:id="rId24" w:history="1">
        <w:r w:rsidRPr="00217DEE">
          <w:rPr>
            <w:rStyle w:val="Hyperlink"/>
            <w:sz w:val="24"/>
            <w:szCs w:val="24"/>
          </w:rPr>
          <w:t>http://www.studentlibrary.ru/book/ISBN9785392214242.html</w:t>
        </w:r>
      </w:hyperlink>
      <w:r w:rsidRPr="00217DEE">
        <w:rPr>
          <w:sz w:val="24"/>
          <w:szCs w:val="24"/>
        </w:rPr>
        <w:t>.</w:t>
      </w:r>
    </w:p>
    <w:p w:rsidR="00163450" w:rsidRDefault="00163450" w:rsidP="00680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 w:rsidRPr="002D528C">
        <w:rPr>
          <w:sz w:val="24"/>
          <w:szCs w:val="24"/>
        </w:rPr>
        <w:t>Преступление геноцида: монография [Электронный ресурс] / Кочои С.М., Ха</w:t>
      </w:r>
      <w:r>
        <w:rPr>
          <w:sz w:val="24"/>
          <w:szCs w:val="24"/>
        </w:rPr>
        <w:t>сан Х.А. - М.</w:t>
      </w:r>
      <w:r w:rsidRPr="002D528C">
        <w:rPr>
          <w:sz w:val="24"/>
          <w:szCs w:val="24"/>
        </w:rPr>
        <w:t>: Проспект, 2016. - http://www.studentlibrary.ru/book/ISBN9785392199389.html.</w:t>
      </w:r>
    </w:p>
    <w:p w:rsidR="00163450" w:rsidRPr="00574A36" w:rsidRDefault="00163450" w:rsidP="00680BC6">
      <w:pPr>
        <w:jc w:val="both"/>
        <w:rPr>
          <w:bCs/>
          <w:sz w:val="24"/>
          <w:szCs w:val="24"/>
        </w:rPr>
      </w:pPr>
    </w:p>
    <w:p w:rsidR="00163450" w:rsidRPr="00C74925" w:rsidRDefault="00163450" w:rsidP="00680BC6">
      <w:pPr>
        <w:pStyle w:val="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163450" w:rsidRPr="005A22E3" w:rsidRDefault="00163450" w:rsidP="00680BC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Pr="005A22E3">
        <w:rPr>
          <w:sz w:val="24"/>
          <w:szCs w:val="24"/>
        </w:rPr>
        <w:t>Взяточничество: квалификация и основы методики уголовного преследования: учеб. пособие / Гармаев Юрий Петрович [и др.]. - Чита : ЧитГУ, 2007. - 261 с. </w:t>
      </w:r>
    </w:p>
    <w:p w:rsidR="00163450" w:rsidRDefault="00163450" w:rsidP="00680BC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75. Куприянова А.В., Страмилова Т.П. Уголовное право (общая часть): учебно-методическое пособие.</w:t>
      </w:r>
      <w:r w:rsidRPr="00052A7B">
        <w:rPr>
          <w:sz w:val="24"/>
          <w:szCs w:val="24"/>
        </w:rPr>
        <w:t xml:space="preserve"> </w:t>
      </w:r>
      <w:r w:rsidRPr="00B82B0B">
        <w:rPr>
          <w:sz w:val="24"/>
          <w:szCs w:val="24"/>
        </w:rPr>
        <w:t xml:space="preserve">– Чита: Изд-во </w:t>
      </w:r>
      <w:r>
        <w:rPr>
          <w:sz w:val="24"/>
          <w:szCs w:val="24"/>
        </w:rPr>
        <w:t>ЗабГУ</w:t>
      </w:r>
      <w:r w:rsidRPr="00B82B0B">
        <w:rPr>
          <w:sz w:val="24"/>
          <w:szCs w:val="24"/>
        </w:rPr>
        <w:t>, 20</w:t>
      </w:r>
      <w:r>
        <w:rPr>
          <w:sz w:val="24"/>
          <w:szCs w:val="24"/>
        </w:rPr>
        <w:t>16</w:t>
      </w:r>
      <w:r w:rsidRPr="00B82B0B">
        <w:rPr>
          <w:sz w:val="24"/>
          <w:szCs w:val="24"/>
        </w:rPr>
        <w:t xml:space="preserve">. – </w:t>
      </w:r>
      <w:r>
        <w:rPr>
          <w:sz w:val="24"/>
          <w:szCs w:val="24"/>
        </w:rPr>
        <w:t>180</w:t>
      </w:r>
      <w:r w:rsidRPr="00B82B0B">
        <w:rPr>
          <w:sz w:val="24"/>
          <w:szCs w:val="24"/>
        </w:rPr>
        <w:t xml:space="preserve"> с.</w:t>
      </w:r>
    </w:p>
    <w:p w:rsidR="00163450" w:rsidRPr="005A22E3" w:rsidRDefault="00163450" w:rsidP="00680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 w:rsidRPr="005A22E3">
        <w:rPr>
          <w:sz w:val="24"/>
          <w:szCs w:val="24"/>
        </w:rPr>
        <w:t xml:space="preserve">Уголовно-правовая характеристика преступлений, посягающих на служебную деятельность и личность представителей власти : учеб. пособие / Рудый Наталья Кирилловна. - Чита : ЧитГУ, 2009. - 107с. </w:t>
      </w:r>
    </w:p>
    <w:p w:rsidR="00163450" w:rsidRDefault="00163450" w:rsidP="00680BC6">
      <w:pPr>
        <w:pStyle w:val="3"/>
        <w:tabs>
          <w:tab w:val="left" w:pos="426"/>
        </w:tabs>
        <w:spacing w:after="0"/>
        <w:ind w:left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</w:t>
      </w:r>
      <w:r>
        <w:rPr>
          <w:rFonts w:ascii="Times New Roman" w:hAnsi="Times New Roman"/>
          <w:b/>
          <w:sz w:val="28"/>
          <w:szCs w:val="28"/>
        </w:rPr>
        <w:t>истемы</w:t>
      </w:r>
    </w:p>
    <w:p w:rsidR="00163450" w:rsidRPr="00EA6EBF" w:rsidRDefault="00163450" w:rsidP="00680BC6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>Справочно-правовая система</w:t>
      </w:r>
      <w:r w:rsidRPr="00EA6EBF">
        <w:rPr>
          <w:b/>
          <w:sz w:val="24"/>
          <w:szCs w:val="24"/>
        </w:rPr>
        <w:t xml:space="preserve"> </w:t>
      </w:r>
      <w:r w:rsidRPr="00EA6EBF">
        <w:rPr>
          <w:sz w:val="24"/>
          <w:szCs w:val="24"/>
        </w:rPr>
        <w:t xml:space="preserve">«Гарант» </w:t>
      </w:r>
      <w:hyperlink r:id="rId25" w:history="1">
        <w:r w:rsidRPr="00EA6EBF">
          <w:rPr>
            <w:rStyle w:val="Hyperlink"/>
            <w:sz w:val="24"/>
            <w:szCs w:val="24"/>
            <w:lang w:val="en-US"/>
          </w:rPr>
          <w:t>www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garant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ru</w:t>
        </w:r>
      </w:hyperlink>
      <w:r w:rsidRPr="00EA6EBF">
        <w:rPr>
          <w:sz w:val="24"/>
          <w:szCs w:val="24"/>
        </w:rPr>
        <w:t>;</w:t>
      </w:r>
    </w:p>
    <w:p w:rsidR="00163450" w:rsidRPr="00EA6EBF" w:rsidRDefault="00163450" w:rsidP="00680BC6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Справочно-правовая система «Консультант» </w:t>
      </w:r>
      <w:hyperlink r:id="rId26" w:history="1">
        <w:r w:rsidRPr="00EA6EBF">
          <w:rPr>
            <w:rStyle w:val="Hyperlink"/>
            <w:sz w:val="24"/>
            <w:szCs w:val="24"/>
            <w:lang w:val="en-US"/>
          </w:rPr>
          <w:t>www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consultant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ru</w:t>
        </w:r>
      </w:hyperlink>
      <w:r w:rsidRPr="00EA6EBF">
        <w:rPr>
          <w:sz w:val="24"/>
          <w:szCs w:val="24"/>
        </w:rPr>
        <w:t>;</w:t>
      </w:r>
    </w:p>
    <w:p w:rsidR="00163450" w:rsidRPr="00EA6EBF" w:rsidRDefault="00163450" w:rsidP="00680BC6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>Справочно-правовая система «Кодекс-Эксперт»;</w:t>
      </w:r>
    </w:p>
    <w:p w:rsidR="00163450" w:rsidRPr="00EA6EBF" w:rsidRDefault="00163450" w:rsidP="00680BC6">
      <w:pPr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Научная электронная библиотека </w:t>
      </w:r>
      <w:hyperlink r:id="rId27" w:history="1">
        <w:r w:rsidRPr="00EA6EBF">
          <w:rPr>
            <w:rStyle w:val="Hyperlink"/>
            <w:sz w:val="24"/>
            <w:szCs w:val="24"/>
            <w:lang w:val="en-US"/>
          </w:rPr>
          <w:t>www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elibrary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ru</w:t>
        </w:r>
      </w:hyperlink>
    </w:p>
    <w:p w:rsidR="00163450" w:rsidRPr="00EA6EBF" w:rsidRDefault="00163450" w:rsidP="00680BC6">
      <w:pPr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Юридическая Россия. Федеральный правовой портал </w:t>
      </w:r>
      <w:hyperlink r:id="rId28" w:history="1">
        <w:r w:rsidRPr="00EA6EBF">
          <w:rPr>
            <w:rStyle w:val="Hyperlink"/>
            <w:sz w:val="24"/>
            <w:szCs w:val="24"/>
            <w:lang w:val="en-US"/>
          </w:rPr>
          <w:t>www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law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edu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ru</w:t>
        </w:r>
      </w:hyperlink>
      <w:r w:rsidRPr="00EA6EBF">
        <w:rPr>
          <w:sz w:val="24"/>
          <w:szCs w:val="24"/>
        </w:rPr>
        <w:t>.</w:t>
      </w:r>
    </w:p>
    <w:p w:rsidR="00163450" w:rsidRPr="00EA6EBF" w:rsidRDefault="00163450" w:rsidP="00680BC6">
      <w:pPr>
        <w:ind w:left="454"/>
        <w:jc w:val="both"/>
        <w:rPr>
          <w:sz w:val="24"/>
          <w:szCs w:val="24"/>
        </w:rPr>
      </w:pPr>
      <w:r w:rsidRPr="00EA6EBF">
        <w:rPr>
          <w:sz w:val="24"/>
          <w:szCs w:val="24"/>
        </w:rPr>
        <w:t xml:space="preserve">Верховный Суд Российской Федерации </w:t>
      </w:r>
      <w:hyperlink r:id="rId29" w:history="1">
        <w:r w:rsidRPr="00EA6EBF">
          <w:rPr>
            <w:rStyle w:val="Hyperlink"/>
            <w:sz w:val="24"/>
            <w:szCs w:val="24"/>
            <w:lang w:val="en-US"/>
          </w:rPr>
          <w:t>www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supcourt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ru</w:t>
        </w:r>
      </w:hyperlink>
      <w:r w:rsidRPr="00EA6EBF">
        <w:rPr>
          <w:sz w:val="24"/>
          <w:szCs w:val="24"/>
        </w:rPr>
        <w:t>;</w:t>
      </w:r>
    </w:p>
    <w:p w:rsidR="00163450" w:rsidRPr="00EA6EBF" w:rsidRDefault="00163450" w:rsidP="00680BC6">
      <w:pPr>
        <w:ind w:left="454"/>
        <w:jc w:val="both"/>
        <w:rPr>
          <w:b/>
          <w:sz w:val="24"/>
          <w:szCs w:val="24"/>
        </w:rPr>
      </w:pPr>
      <w:r w:rsidRPr="00EA6EBF">
        <w:rPr>
          <w:sz w:val="24"/>
          <w:szCs w:val="24"/>
        </w:rPr>
        <w:t>Российское образование. Федеральный портал</w:t>
      </w:r>
      <w:r w:rsidRPr="00EA6EBF">
        <w:rPr>
          <w:b/>
          <w:sz w:val="24"/>
          <w:szCs w:val="24"/>
        </w:rPr>
        <w:t xml:space="preserve"> </w:t>
      </w:r>
      <w:hyperlink r:id="rId30" w:history="1">
        <w:r w:rsidRPr="00EA6EBF">
          <w:rPr>
            <w:rStyle w:val="Hyperlink"/>
            <w:sz w:val="24"/>
            <w:szCs w:val="24"/>
            <w:lang w:val="en-US"/>
          </w:rPr>
          <w:t>www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edu</w:t>
        </w:r>
        <w:r w:rsidRPr="00EA6EBF">
          <w:rPr>
            <w:rStyle w:val="Hyperlink"/>
            <w:sz w:val="24"/>
            <w:szCs w:val="24"/>
          </w:rPr>
          <w:t>.</w:t>
        </w:r>
        <w:r w:rsidRPr="00EA6EBF">
          <w:rPr>
            <w:rStyle w:val="Hyperlink"/>
            <w:sz w:val="24"/>
            <w:szCs w:val="24"/>
            <w:lang w:val="en-US"/>
          </w:rPr>
          <w:t>ru</w:t>
        </w:r>
      </w:hyperlink>
      <w:r w:rsidRPr="00EA6EBF">
        <w:rPr>
          <w:sz w:val="24"/>
          <w:szCs w:val="24"/>
        </w:rPr>
        <w:t>;</w:t>
      </w:r>
    </w:p>
    <w:p w:rsidR="00163450" w:rsidRPr="00EA6EBF" w:rsidRDefault="00163450" w:rsidP="00680BC6">
      <w:pPr>
        <w:tabs>
          <w:tab w:val="left" w:pos="-540"/>
        </w:tabs>
        <w:ind w:left="454"/>
        <w:jc w:val="both"/>
        <w:rPr>
          <w:rStyle w:val="oth2"/>
          <w:sz w:val="24"/>
          <w:szCs w:val="24"/>
        </w:rPr>
      </w:pPr>
      <w:r w:rsidRPr="00EA6EBF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31" w:tgtFrame="_blank" w:history="1">
        <w:r w:rsidRPr="00EA6EBF">
          <w:rPr>
            <w:rStyle w:val="Hyperlink"/>
            <w:sz w:val="24"/>
            <w:szCs w:val="24"/>
          </w:rPr>
          <w:t>www.reshenia-sudov.ru</w:t>
        </w:r>
      </w:hyperlink>
      <w:r w:rsidRPr="00EA6EBF">
        <w:rPr>
          <w:rStyle w:val="oth2"/>
          <w:sz w:val="24"/>
          <w:szCs w:val="24"/>
        </w:rPr>
        <w:t>.</w:t>
      </w:r>
    </w:p>
    <w:p w:rsidR="00163450" w:rsidRPr="00EA6EBF" w:rsidRDefault="00163450" w:rsidP="00680BC6">
      <w:pPr>
        <w:tabs>
          <w:tab w:val="left" w:pos="-540"/>
        </w:tabs>
        <w:ind w:left="454"/>
        <w:jc w:val="both"/>
        <w:rPr>
          <w:rStyle w:val="oth2"/>
          <w:sz w:val="24"/>
          <w:szCs w:val="24"/>
        </w:rPr>
      </w:pPr>
      <w:r w:rsidRPr="00EA6EBF">
        <w:rPr>
          <w:rStyle w:val="oth2"/>
          <w:sz w:val="24"/>
          <w:szCs w:val="24"/>
        </w:rPr>
        <w:t xml:space="preserve">РосПравосудие </w:t>
      </w:r>
      <w:hyperlink r:id="rId32" w:history="1">
        <w:r w:rsidRPr="00EA6EBF">
          <w:rPr>
            <w:rStyle w:val="Hyperlink"/>
            <w:sz w:val="24"/>
            <w:szCs w:val="24"/>
          </w:rPr>
          <w:t>https://rospravosudie.com/</w:t>
        </w:r>
      </w:hyperlink>
    </w:p>
    <w:p w:rsidR="00163450" w:rsidRDefault="00163450" w:rsidP="00680BC6">
      <w:pPr>
        <w:rPr>
          <w:color w:val="0070C0"/>
          <w:sz w:val="24"/>
          <w:szCs w:val="24"/>
        </w:rPr>
      </w:pPr>
    </w:p>
    <w:p w:rsidR="00163450" w:rsidRPr="003F5AA2" w:rsidRDefault="00163450" w:rsidP="00680BC6">
      <w:pPr>
        <w:rPr>
          <w:color w:val="0070C0"/>
          <w:sz w:val="24"/>
          <w:szCs w:val="24"/>
        </w:rPr>
      </w:pPr>
    </w:p>
    <w:p w:rsidR="00163450" w:rsidRPr="002647B1" w:rsidRDefault="00163450" w:rsidP="002647B1">
      <w:pPr>
        <w:pStyle w:val="FootnoteTex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63450" w:rsidRPr="002647B1" w:rsidRDefault="00163450" w:rsidP="002647B1">
      <w:pPr>
        <w:pStyle w:val="FootnoteTex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647B1">
        <w:rPr>
          <w:rFonts w:ascii="Times New Roman" w:hAnsi="Times New Roman"/>
          <w:spacing w:val="-1"/>
          <w:sz w:val="24"/>
          <w:szCs w:val="24"/>
        </w:rPr>
        <w:t>Составитель:</w:t>
      </w:r>
    </w:p>
    <w:p w:rsidR="00163450" w:rsidRPr="002647B1" w:rsidRDefault="00163450" w:rsidP="002647B1">
      <w:pPr>
        <w:ind w:firstLine="360"/>
        <w:rPr>
          <w:sz w:val="24"/>
          <w:szCs w:val="24"/>
        </w:rPr>
      </w:pPr>
      <w:r w:rsidRPr="002647B1">
        <w:rPr>
          <w:sz w:val="24"/>
          <w:szCs w:val="24"/>
        </w:rPr>
        <w:t>Доцент кафедры УПиУП, к.ю.н.</w:t>
      </w:r>
      <w:r>
        <w:rPr>
          <w:sz w:val="24"/>
          <w:szCs w:val="24"/>
        </w:rPr>
        <w:t>, доцент</w:t>
      </w:r>
      <w:r w:rsidRPr="002647B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И</w:t>
      </w:r>
      <w:r w:rsidRPr="002647B1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2647B1">
        <w:rPr>
          <w:sz w:val="24"/>
          <w:szCs w:val="24"/>
        </w:rPr>
        <w:t xml:space="preserve">. </w:t>
      </w:r>
      <w:r>
        <w:rPr>
          <w:sz w:val="24"/>
          <w:szCs w:val="24"/>
        </w:rPr>
        <w:t>Лупенко</w:t>
      </w:r>
      <w:r w:rsidRPr="002647B1">
        <w:rPr>
          <w:sz w:val="24"/>
          <w:szCs w:val="24"/>
        </w:rPr>
        <w:t xml:space="preserve">                                          </w:t>
      </w:r>
    </w:p>
    <w:p w:rsidR="00163450" w:rsidRPr="002647B1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63450" w:rsidRPr="00F525BD" w:rsidRDefault="00163450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163450" w:rsidRDefault="00163450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163450" w:rsidRPr="00FE5FD0" w:rsidRDefault="00163450" w:rsidP="00B82FAD">
      <w:pPr>
        <w:jc w:val="right"/>
        <w:rPr>
          <w:sz w:val="24"/>
          <w:szCs w:val="24"/>
        </w:rPr>
      </w:pPr>
    </w:p>
    <w:p w:rsidR="00163450" w:rsidRDefault="00163450" w:rsidP="0092549A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163450" w:rsidRDefault="00163450" w:rsidP="0092549A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63450" w:rsidRDefault="00163450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163450" w:rsidRDefault="00163450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163450" w:rsidRPr="0000369B" w:rsidRDefault="00163450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163450" w:rsidRPr="0000369B" w:rsidRDefault="00163450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163450" w:rsidRPr="0000369B" w:rsidRDefault="00163450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163450" w:rsidRPr="0000369B" w:rsidRDefault="00163450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163450" w:rsidRPr="008C32A9" w:rsidRDefault="00163450" w:rsidP="00B82FAD">
      <w:pPr>
        <w:rPr>
          <w:sz w:val="28"/>
          <w:szCs w:val="28"/>
        </w:rPr>
      </w:pPr>
    </w:p>
    <w:p w:rsidR="00163450" w:rsidRPr="008C32A9" w:rsidRDefault="00163450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163450" w:rsidRPr="008C32A9" w:rsidRDefault="00163450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163450" w:rsidRPr="00706214" w:rsidRDefault="00163450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163450" w:rsidRPr="005B6EFC" w:rsidRDefault="00163450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163450" w:rsidRPr="005B6EFC" w:rsidRDefault="00163450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0A3BEC">
        <w:rPr>
          <w:b/>
          <w:sz w:val="28"/>
          <w:szCs w:val="28"/>
        </w:rPr>
        <w:t>Квалификация преступлений против государственной власти</w:t>
      </w:r>
      <w:r w:rsidRPr="005B6EFC">
        <w:rPr>
          <w:b/>
          <w:sz w:val="28"/>
          <w:szCs w:val="28"/>
        </w:rPr>
        <w:t>»</w:t>
      </w:r>
    </w:p>
    <w:p w:rsidR="00163450" w:rsidRPr="008C32A9" w:rsidRDefault="00163450" w:rsidP="00B82FAD">
      <w:pPr>
        <w:spacing w:before="240"/>
        <w:ind w:right="-87"/>
        <w:jc w:val="center"/>
        <w:rPr>
          <w:sz w:val="28"/>
          <w:szCs w:val="28"/>
        </w:rPr>
      </w:pPr>
    </w:p>
    <w:p w:rsidR="00163450" w:rsidRPr="008C32A9" w:rsidRDefault="00163450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163450" w:rsidRPr="008C32A9" w:rsidRDefault="00163450" w:rsidP="00B82FAD">
      <w:pPr>
        <w:ind w:right="-6" w:firstLine="425"/>
        <w:outlineLvl w:val="0"/>
        <w:rPr>
          <w:sz w:val="28"/>
          <w:szCs w:val="28"/>
        </w:rPr>
      </w:pPr>
    </w:p>
    <w:p w:rsidR="00163450" w:rsidRPr="008C32A9" w:rsidRDefault="00163450" w:rsidP="00B82FAD">
      <w:pPr>
        <w:ind w:right="-6" w:firstLine="425"/>
        <w:outlineLvl w:val="0"/>
        <w:rPr>
          <w:sz w:val="28"/>
          <w:szCs w:val="28"/>
        </w:rPr>
      </w:pPr>
    </w:p>
    <w:p w:rsidR="00163450" w:rsidRPr="008C32A9" w:rsidRDefault="00163450" w:rsidP="00B82FAD">
      <w:pPr>
        <w:ind w:right="-6" w:firstLine="425"/>
        <w:outlineLvl w:val="0"/>
        <w:rPr>
          <w:sz w:val="28"/>
          <w:szCs w:val="28"/>
        </w:rPr>
      </w:pPr>
    </w:p>
    <w:p w:rsidR="00163450" w:rsidRDefault="00163450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163450" w:rsidRDefault="00163450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163450" w:rsidRPr="00B45CDD" w:rsidRDefault="00163450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163450" w:rsidRPr="008C32A9" w:rsidRDefault="00163450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163450" w:rsidRPr="008C32A9" w:rsidRDefault="00163450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163450" w:rsidRPr="008C32A9" w:rsidRDefault="00163450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163450" w:rsidRPr="008C32A9" w:rsidRDefault="00163450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163450" w:rsidRPr="008C32A9" w:rsidRDefault="00163450" w:rsidP="00B82FAD">
      <w:pPr>
        <w:jc w:val="right"/>
        <w:rPr>
          <w:sz w:val="28"/>
          <w:szCs w:val="28"/>
        </w:rPr>
      </w:pPr>
    </w:p>
    <w:p w:rsidR="00163450" w:rsidRPr="008C32A9" w:rsidRDefault="00163450" w:rsidP="00B82FAD">
      <w:pPr>
        <w:jc w:val="both"/>
        <w:rPr>
          <w:sz w:val="28"/>
          <w:szCs w:val="28"/>
        </w:rPr>
      </w:pPr>
    </w:p>
    <w:p w:rsidR="00163450" w:rsidRPr="008C32A9" w:rsidRDefault="00163450" w:rsidP="00B82FAD">
      <w:pPr>
        <w:jc w:val="both"/>
        <w:rPr>
          <w:sz w:val="28"/>
          <w:szCs w:val="28"/>
        </w:rPr>
      </w:pPr>
    </w:p>
    <w:p w:rsidR="00163450" w:rsidRPr="008C32A9" w:rsidRDefault="00163450" w:rsidP="00B82FAD">
      <w:pPr>
        <w:jc w:val="both"/>
        <w:rPr>
          <w:sz w:val="28"/>
          <w:szCs w:val="28"/>
        </w:rPr>
      </w:pPr>
    </w:p>
    <w:p w:rsidR="00163450" w:rsidRPr="008C32A9" w:rsidRDefault="00163450" w:rsidP="00B82FAD">
      <w:pPr>
        <w:pStyle w:val="Heading3"/>
        <w:rPr>
          <w:szCs w:val="28"/>
        </w:rPr>
      </w:pPr>
    </w:p>
    <w:p w:rsidR="00163450" w:rsidRPr="00E27375" w:rsidRDefault="00163450" w:rsidP="00B82FAD">
      <w:pPr>
        <w:pStyle w:val="Heading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20</w:t>
      </w:r>
    </w:p>
    <w:p w:rsidR="00163450" w:rsidRPr="0016245A" w:rsidRDefault="00163450" w:rsidP="00B82FAD">
      <w:pPr>
        <w:spacing w:line="360" w:lineRule="auto"/>
        <w:rPr>
          <w:sz w:val="24"/>
          <w:szCs w:val="24"/>
        </w:rPr>
      </w:pPr>
    </w:p>
    <w:sectPr w:rsidR="00163450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65827"/>
    <w:multiLevelType w:val="hybridMultilevel"/>
    <w:tmpl w:val="A4AAA8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CFE46AA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CC7329"/>
    <w:multiLevelType w:val="multilevel"/>
    <w:tmpl w:val="4DB698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2">
    <w:nsid w:val="15FA3F13"/>
    <w:multiLevelType w:val="multilevel"/>
    <w:tmpl w:val="044087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3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3541DAA"/>
    <w:multiLevelType w:val="hybridMultilevel"/>
    <w:tmpl w:val="46A46570"/>
    <w:lvl w:ilvl="0" w:tplc="CC92727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BAC45AF"/>
    <w:multiLevelType w:val="hybridMultilevel"/>
    <w:tmpl w:val="36060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7104A93"/>
    <w:multiLevelType w:val="hybridMultilevel"/>
    <w:tmpl w:val="B1EE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EA62E4"/>
    <w:multiLevelType w:val="hybridMultilevel"/>
    <w:tmpl w:val="2B805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5AC6162E"/>
    <w:multiLevelType w:val="hybridMultilevel"/>
    <w:tmpl w:val="0F8A743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22AE4"/>
    <w:rsid w:val="0002632C"/>
    <w:rsid w:val="00050AC8"/>
    <w:rsid w:val="00052A7B"/>
    <w:rsid w:val="00077758"/>
    <w:rsid w:val="000A3BEC"/>
    <w:rsid w:val="000B1365"/>
    <w:rsid w:val="000B6092"/>
    <w:rsid w:val="001266C5"/>
    <w:rsid w:val="00133FE3"/>
    <w:rsid w:val="0016245A"/>
    <w:rsid w:val="00163450"/>
    <w:rsid w:val="0016512B"/>
    <w:rsid w:val="00190259"/>
    <w:rsid w:val="001A19BE"/>
    <w:rsid w:val="001C303E"/>
    <w:rsid w:val="001C378B"/>
    <w:rsid w:val="001D67BA"/>
    <w:rsid w:val="00217DEE"/>
    <w:rsid w:val="002530AC"/>
    <w:rsid w:val="00255CEC"/>
    <w:rsid w:val="002561B3"/>
    <w:rsid w:val="002647B1"/>
    <w:rsid w:val="00267DC6"/>
    <w:rsid w:val="002B4C8A"/>
    <w:rsid w:val="002B6DAD"/>
    <w:rsid w:val="002D4FA9"/>
    <w:rsid w:val="002D528C"/>
    <w:rsid w:val="002E1A39"/>
    <w:rsid w:val="002F07AE"/>
    <w:rsid w:val="00301BDB"/>
    <w:rsid w:val="00303CB7"/>
    <w:rsid w:val="00310878"/>
    <w:rsid w:val="00317C26"/>
    <w:rsid w:val="003306E3"/>
    <w:rsid w:val="00331936"/>
    <w:rsid w:val="00356640"/>
    <w:rsid w:val="003859F5"/>
    <w:rsid w:val="003C0DAC"/>
    <w:rsid w:val="003D753F"/>
    <w:rsid w:val="003F5AA2"/>
    <w:rsid w:val="00404176"/>
    <w:rsid w:val="00426E11"/>
    <w:rsid w:val="00464A2E"/>
    <w:rsid w:val="004D4B9C"/>
    <w:rsid w:val="004E35B3"/>
    <w:rsid w:val="004F20BD"/>
    <w:rsid w:val="004F49B2"/>
    <w:rsid w:val="0051035F"/>
    <w:rsid w:val="00526A87"/>
    <w:rsid w:val="00541089"/>
    <w:rsid w:val="00541BAD"/>
    <w:rsid w:val="00574A36"/>
    <w:rsid w:val="00585DC8"/>
    <w:rsid w:val="005939CF"/>
    <w:rsid w:val="005A22E3"/>
    <w:rsid w:val="005B6EFC"/>
    <w:rsid w:val="005D1341"/>
    <w:rsid w:val="00601EFD"/>
    <w:rsid w:val="00612922"/>
    <w:rsid w:val="0062310F"/>
    <w:rsid w:val="00656DC3"/>
    <w:rsid w:val="00680BC6"/>
    <w:rsid w:val="00691351"/>
    <w:rsid w:val="00691CB0"/>
    <w:rsid w:val="00691DF7"/>
    <w:rsid w:val="006E0C4F"/>
    <w:rsid w:val="006E6046"/>
    <w:rsid w:val="006E720C"/>
    <w:rsid w:val="006E7ADE"/>
    <w:rsid w:val="00706214"/>
    <w:rsid w:val="00724590"/>
    <w:rsid w:val="00733187"/>
    <w:rsid w:val="007476F0"/>
    <w:rsid w:val="00785A77"/>
    <w:rsid w:val="00792702"/>
    <w:rsid w:val="00793F76"/>
    <w:rsid w:val="00795CCF"/>
    <w:rsid w:val="007A1029"/>
    <w:rsid w:val="008447D4"/>
    <w:rsid w:val="00856F3E"/>
    <w:rsid w:val="00860313"/>
    <w:rsid w:val="008829E0"/>
    <w:rsid w:val="008861FA"/>
    <w:rsid w:val="00897071"/>
    <w:rsid w:val="008A76B2"/>
    <w:rsid w:val="008C014A"/>
    <w:rsid w:val="008C32A9"/>
    <w:rsid w:val="009138F1"/>
    <w:rsid w:val="0092549A"/>
    <w:rsid w:val="009423A7"/>
    <w:rsid w:val="00944DBD"/>
    <w:rsid w:val="00957389"/>
    <w:rsid w:val="009740FC"/>
    <w:rsid w:val="009B0532"/>
    <w:rsid w:val="009E22C2"/>
    <w:rsid w:val="00A027D6"/>
    <w:rsid w:val="00A8338C"/>
    <w:rsid w:val="00A97521"/>
    <w:rsid w:val="00AA05F4"/>
    <w:rsid w:val="00AA7876"/>
    <w:rsid w:val="00AB52CE"/>
    <w:rsid w:val="00AD5583"/>
    <w:rsid w:val="00AF5C15"/>
    <w:rsid w:val="00B22BCD"/>
    <w:rsid w:val="00B45CDD"/>
    <w:rsid w:val="00B57421"/>
    <w:rsid w:val="00B621E1"/>
    <w:rsid w:val="00B82B0B"/>
    <w:rsid w:val="00B82FAD"/>
    <w:rsid w:val="00B870E7"/>
    <w:rsid w:val="00BA4FFE"/>
    <w:rsid w:val="00BC5F52"/>
    <w:rsid w:val="00BD1EFA"/>
    <w:rsid w:val="00BF3862"/>
    <w:rsid w:val="00BF4FF5"/>
    <w:rsid w:val="00C230C7"/>
    <w:rsid w:val="00C30787"/>
    <w:rsid w:val="00C66DD5"/>
    <w:rsid w:val="00C74925"/>
    <w:rsid w:val="00C854CC"/>
    <w:rsid w:val="00CB0671"/>
    <w:rsid w:val="00CB1B48"/>
    <w:rsid w:val="00CD3902"/>
    <w:rsid w:val="00CE51FF"/>
    <w:rsid w:val="00CF5835"/>
    <w:rsid w:val="00D02277"/>
    <w:rsid w:val="00D13E13"/>
    <w:rsid w:val="00D23831"/>
    <w:rsid w:val="00D25383"/>
    <w:rsid w:val="00D44D3D"/>
    <w:rsid w:val="00D6343A"/>
    <w:rsid w:val="00D64E74"/>
    <w:rsid w:val="00D84FFF"/>
    <w:rsid w:val="00DA01A4"/>
    <w:rsid w:val="00DB5F00"/>
    <w:rsid w:val="00DC7BBC"/>
    <w:rsid w:val="00E00BFD"/>
    <w:rsid w:val="00E036D4"/>
    <w:rsid w:val="00E03F71"/>
    <w:rsid w:val="00E27375"/>
    <w:rsid w:val="00E562A8"/>
    <w:rsid w:val="00E729F2"/>
    <w:rsid w:val="00E813B7"/>
    <w:rsid w:val="00E9327A"/>
    <w:rsid w:val="00EA575A"/>
    <w:rsid w:val="00EA6EBF"/>
    <w:rsid w:val="00EB36A7"/>
    <w:rsid w:val="00EC409B"/>
    <w:rsid w:val="00EE2293"/>
    <w:rsid w:val="00F144DF"/>
    <w:rsid w:val="00F2092C"/>
    <w:rsid w:val="00F21E70"/>
    <w:rsid w:val="00F27A3D"/>
    <w:rsid w:val="00F4750A"/>
    <w:rsid w:val="00F47825"/>
    <w:rsid w:val="00F525BD"/>
    <w:rsid w:val="00F810B8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/>
      <w:b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/>
      <w:i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/>
      <w:sz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/>
      <w:color w:val="000000"/>
      <w:sz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647B1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30AC"/>
    <w:rPr>
      <w:rFonts w:ascii="Times New Roman" w:hAnsi="Times New Roman"/>
      <w:sz w:val="20"/>
    </w:rPr>
  </w:style>
  <w:style w:type="character" w:customStyle="1" w:styleId="oth2">
    <w:name w:val="oth2"/>
    <w:uiPriority w:val="99"/>
    <w:rsid w:val="002647B1"/>
  </w:style>
  <w:style w:type="paragraph" w:styleId="BodyText3">
    <w:name w:val="Body Text 3"/>
    <w:basedOn w:val="Normal"/>
    <w:link w:val="BodyText3Char"/>
    <w:uiPriority w:val="99"/>
    <w:semiHidden/>
    <w:rsid w:val="002647B1"/>
    <w:pPr>
      <w:widowControl w:val="0"/>
      <w:snapToGrid w:val="0"/>
      <w:spacing w:after="120" w:line="360" w:lineRule="auto"/>
      <w:ind w:firstLine="420"/>
    </w:pPr>
    <w:rPr>
      <w:rFonts w:ascii="Courier New" w:eastAsia="Calibri" w:hAnsi="Courier New" w:cs="Courier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47B1"/>
    <w:rPr>
      <w:rFonts w:ascii="Courier New" w:hAnsi="Courier New"/>
      <w:sz w:val="16"/>
      <w:lang w:val="ru-RU" w:eastAsia="ru-RU"/>
    </w:rPr>
  </w:style>
  <w:style w:type="paragraph" w:customStyle="1" w:styleId="3">
    <w:name w:val="Абзац списка3"/>
    <w:basedOn w:val="Normal"/>
    <w:uiPriority w:val="99"/>
    <w:rsid w:val="00680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">
    <w:name w:val="Знак Знак4"/>
    <w:uiPriority w:val="99"/>
    <w:rsid w:val="00680BC6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39219648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studentlibrary.ru/book/ISBN9785392166817.html" TargetMode="External"/><Relationship Id="rId29" Type="http://schemas.openxmlformats.org/officeDocument/2006/relationships/hyperlink" Target="http://www.supcou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studentlibrary.ru/book/ISBN9785392214242.html" TargetMode="External"/><Relationship Id="rId32" Type="http://schemas.openxmlformats.org/officeDocument/2006/relationships/hyperlink" Target="https://rospravosudie.com/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studentlibrary.ru/book/ISBN9785392195374.html" TargetMode="External"/><Relationship Id="rId28" Type="http://schemas.openxmlformats.org/officeDocument/2006/relationships/hyperlink" Target="http://www.law.edu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studentlibrary.ru/book/ISBN9785392210985.html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13</Pages>
  <Words>5135</Words>
  <Characters>29274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21</cp:revision>
  <dcterms:created xsi:type="dcterms:W3CDTF">2015-09-30T03:58:00Z</dcterms:created>
  <dcterms:modified xsi:type="dcterms:W3CDTF">2020-10-23T00:54:00Z</dcterms:modified>
</cp:coreProperties>
</file>