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76" w:rsidRDefault="00517776" w:rsidP="00517776">
      <w:pPr>
        <w:ind w:hanging="284"/>
        <w:jc w:val="center"/>
        <w:outlineLvl w:val="0"/>
      </w:pPr>
      <w:bookmarkStart w:id="0" w:name="_GoBack"/>
      <w:r>
        <w:t>МИНИСТЕРСТВО НАУКИ И ВЫСШЕГО ОБРАЗОВАНИЯ РОССИЙСКОЙ ФЕДЕРАЦИИ</w:t>
      </w:r>
    </w:p>
    <w:p w:rsidR="00517776" w:rsidRDefault="00517776" w:rsidP="00517776">
      <w:pPr>
        <w:ind w:left="-993" w:firstLine="993"/>
        <w:jc w:val="center"/>
      </w:pPr>
      <w:r>
        <w:t>Федеральное государственное бюджетное образовательное учреждение</w:t>
      </w:r>
    </w:p>
    <w:p w:rsidR="00517776" w:rsidRDefault="00517776" w:rsidP="00517776">
      <w:pPr>
        <w:jc w:val="center"/>
      </w:pPr>
      <w:r>
        <w:t xml:space="preserve">высшего образования </w:t>
      </w:r>
    </w:p>
    <w:p w:rsidR="00517776" w:rsidRDefault="00517776" w:rsidP="00517776">
      <w:pPr>
        <w:jc w:val="center"/>
      </w:pPr>
      <w:r>
        <w:t>«Забайкальский государственный университет»</w:t>
      </w:r>
    </w:p>
    <w:p w:rsidR="00517776" w:rsidRDefault="00517776" w:rsidP="00517776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517776" w:rsidRDefault="00517776" w:rsidP="00517776">
      <w:pPr>
        <w:spacing w:line="360" w:lineRule="auto"/>
        <w:jc w:val="center"/>
        <w:rPr>
          <w:sz w:val="28"/>
          <w:szCs w:val="28"/>
        </w:rPr>
      </w:pPr>
    </w:p>
    <w:p w:rsidR="00517776" w:rsidRDefault="00517776" w:rsidP="00517776">
      <w:pPr>
        <w:rPr>
          <w:sz w:val="28"/>
          <w:szCs w:val="28"/>
        </w:rPr>
      </w:pPr>
      <w:r>
        <w:rPr>
          <w:sz w:val="28"/>
          <w:szCs w:val="28"/>
        </w:rPr>
        <w:t>Факультет социологический</w:t>
      </w:r>
    </w:p>
    <w:p w:rsidR="00517776" w:rsidRDefault="00517776" w:rsidP="00517776">
      <w:r>
        <w:rPr>
          <w:sz w:val="28"/>
          <w:szCs w:val="28"/>
        </w:rPr>
        <w:t>Кафедра</w:t>
      </w:r>
      <w:r>
        <w:rPr>
          <w:sz w:val="32"/>
          <w:szCs w:val="28"/>
        </w:rPr>
        <w:t xml:space="preserve"> </w:t>
      </w:r>
      <w:r>
        <w:rPr>
          <w:sz w:val="28"/>
        </w:rPr>
        <w:t>социологии</w:t>
      </w:r>
    </w:p>
    <w:p w:rsidR="00517776" w:rsidRDefault="00517776" w:rsidP="00517776">
      <w:pPr>
        <w:jc w:val="center"/>
        <w:outlineLvl w:val="0"/>
      </w:pPr>
    </w:p>
    <w:p w:rsidR="00517776" w:rsidRDefault="00517776" w:rsidP="00517776">
      <w:pPr>
        <w:outlineLvl w:val="0"/>
        <w:rPr>
          <w:sz w:val="28"/>
          <w:szCs w:val="28"/>
        </w:rPr>
      </w:pPr>
    </w:p>
    <w:p w:rsidR="00517776" w:rsidRDefault="00517776" w:rsidP="00517776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517776" w:rsidRDefault="00517776" w:rsidP="00517776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17776" w:rsidRDefault="00517776" w:rsidP="00517776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>с полным сроком обучения</w:t>
      </w:r>
      <w:r>
        <w:rPr>
          <w:i/>
          <w:sz w:val="28"/>
          <w:szCs w:val="28"/>
        </w:rPr>
        <w:t>, с ускоренным сроком обучения)</w:t>
      </w:r>
    </w:p>
    <w:p w:rsidR="00517776" w:rsidRDefault="00517776" w:rsidP="00517776">
      <w:pPr>
        <w:jc w:val="center"/>
        <w:outlineLvl w:val="0"/>
        <w:rPr>
          <w:sz w:val="28"/>
          <w:szCs w:val="28"/>
        </w:rPr>
      </w:pPr>
    </w:p>
    <w:p w:rsidR="00517776" w:rsidRDefault="00517776" w:rsidP="005177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дисциплине «Социология </w:t>
      </w:r>
      <w:r>
        <w:rPr>
          <w:sz w:val="32"/>
          <w:szCs w:val="32"/>
        </w:rPr>
        <w:t>инноваций</w:t>
      </w:r>
      <w:r>
        <w:rPr>
          <w:sz w:val="32"/>
          <w:szCs w:val="32"/>
        </w:rPr>
        <w:t>»</w:t>
      </w:r>
    </w:p>
    <w:p w:rsidR="00517776" w:rsidRDefault="00517776" w:rsidP="0051777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517776" w:rsidRDefault="00517776" w:rsidP="00517776">
      <w:pPr>
        <w:jc w:val="center"/>
        <w:rPr>
          <w:sz w:val="28"/>
          <w:szCs w:val="28"/>
        </w:rPr>
      </w:pPr>
    </w:p>
    <w:p w:rsidR="00517776" w:rsidRDefault="00517776" w:rsidP="005177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(специальности) 39.03.01 Социология</w:t>
      </w:r>
    </w:p>
    <w:p w:rsidR="00517776" w:rsidRDefault="00517776" w:rsidP="0051777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517776" w:rsidRDefault="00517776" w:rsidP="00517776">
      <w:pPr>
        <w:jc w:val="both"/>
        <w:outlineLvl w:val="0"/>
        <w:rPr>
          <w:sz w:val="28"/>
          <w:szCs w:val="28"/>
        </w:rPr>
      </w:pPr>
    </w:p>
    <w:p w:rsidR="00517776" w:rsidRDefault="00517776" w:rsidP="00517776">
      <w:pPr>
        <w:ind w:firstLine="567"/>
        <w:rPr>
          <w:sz w:val="28"/>
          <w:szCs w:val="28"/>
        </w:rPr>
      </w:pPr>
    </w:p>
    <w:p w:rsidR="00517776" w:rsidRDefault="00517776" w:rsidP="00517776">
      <w:pPr>
        <w:ind w:firstLine="567"/>
        <w:rPr>
          <w:sz w:val="28"/>
        </w:rPr>
      </w:pPr>
      <w:r>
        <w:rPr>
          <w:sz w:val="28"/>
        </w:rPr>
        <w:t xml:space="preserve">Общая трудоемкость дисциплины (модуля) </w:t>
      </w:r>
    </w:p>
    <w:p w:rsidR="00517776" w:rsidRDefault="00517776" w:rsidP="00517776">
      <w:pPr>
        <w:ind w:firstLine="567"/>
        <w:rPr>
          <w:sz w:val="28"/>
        </w:rPr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3"/>
        <w:gridCol w:w="1134"/>
        <w:gridCol w:w="1134"/>
        <w:gridCol w:w="1134"/>
      </w:tblGrid>
      <w:tr w:rsidR="00517776" w:rsidTr="00711ABA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Распределение по семестрам</w:t>
            </w:r>
          </w:p>
        </w:tc>
      </w:tr>
      <w:tr w:rsidR="00517776" w:rsidTr="00711ABA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76" w:rsidRDefault="00517776" w:rsidP="00711A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</w:tr>
      <w:tr w:rsidR="00517776" w:rsidTr="00711ABA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17776" w:rsidTr="00711ABA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517776" w:rsidTr="00711ABA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Аудиторные занятия, в т. 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517776" w:rsidTr="00711ABA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17776" w:rsidTr="00711ABA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17776" w:rsidTr="00711ABA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17776" w:rsidTr="00711ABA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517776" w:rsidTr="00711ABA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</w:tr>
      <w:tr w:rsidR="00517776" w:rsidTr="00711ABA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76" w:rsidRDefault="00517776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17776" w:rsidRDefault="00517776" w:rsidP="00517776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Краткое содержание курса</w:t>
      </w:r>
    </w:p>
    <w:p w:rsidR="00517776" w:rsidRPr="00517776" w:rsidRDefault="00517776" w:rsidP="00517776">
      <w:pPr>
        <w:spacing w:after="100" w:afterAutospacing="1" w:line="360" w:lineRule="auto"/>
        <w:jc w:val="both"/>
        <w:rPr>
          <w:sz w:val="28"/>
        </w:rPr>
      </w:pPr>
      <w:r w:rsidRPr="00517776">
        <w:rPr>
          <w:sz w:val="28"/>
        </w:rPr>
        <w:t>Введение в социологию инноваций. Специфика социологии инноваций, объект, предмет, функции.</w:t>
      </w:r>
      <w:r>
        <w:rPr>
          <w:sz w:val="28"/>
        </w:rPr>
        <w:t xml:space="preserve"> </w:t>
      </w:r>
      <w:r w:rsidRPr="00517776">
        <w:rPr>
          <w:sz w:val="28"/>
        </w:rPr>
        <w:t>Личность и группа в инновационной деятельности.</w:t>
      </w:r>
      <w:r>
        <w:rPr>
          <w:sz w:val="28"/>
        </w:rPr>
        <w:t xml:space="preserve"> </w:t>
      </w:r>
      <w:r w:rsidRPr="00517776">
        <w:rPr>
          <w:sz w:val="28"/>
        </w:rPr>
        <w:t>Мотивационная составляющая инновационных процессов. Социальные организации и инновации. Барьеры восприятия инновационных продуктов.</w:t>
      </w:r>
    </w:p>
    <w:p w:rsidR="00517776" w:rsidRDefault="00517776" w:rsidP="00517776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517776" w:rsidRDefault="00517776" w:rsidP="00517776">
      <w:pPr>
        <w:tabs>
          <w:tab w:val="left" w:pos="993"/>
        </w:tabs>
        <w:ind w:firstLine="709"/>
        <w:jc w:val="both"/>
        <w:rPr>
          <w:sz w:val="28"/>
        </w:rPr>
      </w:pPr>
      <w:r w:rsidRPr="00517776">
        <w:rPr>
          <w:sz w:val="28"/>
        </w:rPr>
        <w:t>Подготовка сообщений и докладов</w:t>
      </w:r>
      <w:r>
        <w:rPr>
          <w:sz w:val="28"/>
        </w:rPr>
        <w:t xml:space="preserve">. </w:t>
      </w:r>
      <w:r w:rsidRPr="00517776">
        <w:rPr>
          <w:sz w:val="28"/>
        </w:rPr>
        <w:t>Подготовка к тестированию</w:t>
      </w:r>
      <w:r>
        <w:rPr>
          <w:sz w:val="28"/>
        </w:rPr>
        <w:t xml:space="preserve">. </w:t>
      </w:r>
      <w:r w:rsidRPr="00517776">
        <w:rPr>
          <w:sz w:val="28"/>
        </w:rPr>
        <w:t>Выполнение практического задания. Составление анкеты</w:t>
      </w:r>
      <w:r>
        <w:rPr>
          <w:sz w:val="28"/>
        </w:rPr>
        <w:t xml:space="preserve">. </w:t>
      </w:r>
      <w:r w:rsidRPr="00517776">
        <w:rPr>
          <w:sz w:val="28"/>
        </w:rPr>
        <w:t>Подготовка электронных презентаций. Выполнение НИР</w:t>
      </w:r>
      <w:r>
        <w:rPr>
          <w:sz w:val="28"/>
        </w:rPr>
        <w:t>.</w:t>
      </w:r>
    </w:p>
    <w:p w:rsidR="00517776" w:rsidRDefault="00517776" w:rsidP="00517776">
      <w:pPr>
        <w:tabs>
          <w:tab w:val="left" w:pos="993"/>
        </w:tabs>
        <w:ind w:firstLine="709"/>
        <w:jc w:val="center"/>
        <w:rPr>
          <w:sz w:val="28"/>
        </w:rPr>
      </w:pPr>
    </w:p>
    <w:p w:rsidR="00517776" w:rsidRDefault="00517776" w:rsidP="00517776">
      <w:pPr>
        <w:tabs>
          <w:tab w:val="left" w:pos="993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по разработке конспекта лекции по социологии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Организация образовательного процесса регламентируется учебным планом и расписанием учебных занятий. Язык обучения (преподавания) — русский. Для всех видов аудиторных занятий академический час устанавливается продолжительностью 45 минут.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 xml:space="preserve">При формировании своей индивидуальной образовательной траектории обучающийся имеет право на </w:t>
      </w:r>
      <w:proofErr w:type="spellStart"/>
      <w:r w:rsidRPr="00517776">
        <w:rPr>
          <w:sz w:val="28"/>
        </w:rPr>
        <w:t>перезачет</w:t>
      </w:r>
      <w:proofErr w:type="spellEnd"/>
      <w:r w:rsidRPr="00517776">
        <w:rPr>
          <w:sz w:val="28"/>
        </w:rPr>
        <w:t xml:space="preserve"> соответствующих дисциплин и профессиональных модулей, освоенных в процессе предшествующего обучения, который освобождает обучающегося от необходимости их повторного освоения.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9.1. Образовательные технологии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Учебный процесс при преподавании курса основывается на использовании традиционных, инновационных и информационных образовательных технологий. Традиционные образовательные технологии представлены лекциями и семинарскими (практическими) занятиями. Инновационные образовательные технологии используются в виде широкого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9.2. Лекции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Лекционный курс предполагает систематизированное изложение основных вопросов учебного плана.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 xml:space="preserve">Лекционный курс должен давать наибольший объем информации и обеспечивать более глубокое понимание учебных вопросов при значительно </w:t>
      </w:r>
      <w:r w:rsidRPr="00517776">
        <w:rPr>
          <w:sz w:val="28"/>
        </w:rPr>
        <w:lastRenderedPageBreak/>
        <w:t>меньшей затрате времени, чем это требуется большинству студентов на самостоятельное изучение материала.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9.3. Семинарские занятия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Семинарские занятия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Основной формой проведения семинаров является обсуждение наиболее проблемных и сложных вопросов по отдельным темам, а также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Активность на семинарских занятиях оценивается по следующим критериям: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- ответы на вопросы, предлагаемые преподавателем;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- участие в дискуссиях;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- выполнение проектных и иных заданий;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 xml:space="preserve">- </w:t>
      </w:r>
      <w:proofErr w:type="spellStart"/>
      <w:r w:rsidRPr="00517776">
        <w:rPr>
          <w:sz w:val="28"/>
        </w:rPr>
        <w:t>ассистирование</w:t>
      </w:r>
      <w:proofErr w:type="spellEnd"/>
      <w:r w:rsidRPr="00517776">
        <w:rPr>
          <w:sz w:val="28"/>
        </w:rPr>
        <w:t xml:space="preserve"> преподавателю в проведении занятий.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Оценивание заданий, выполненных на семинарском занятии, входит в накопленную оценку.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9.4. Самостоятельная работа студента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Для успешного усвоения курса необходимо не только посещать аудиторные занятия, но и вести активную самостоятельную работу. При самостоятельной проработке курса обучающиеся должны: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- просматривать основные определения и факты;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- 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- изучить рекомендованную основную и дополнительную литературу, составлять тезисы, аннотации и конспекты наиболее важных моментов;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- самостоятельно выполнять задания, аналогичные предлагаемым на занятиях;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- использовать для самопроверки материалы фонда оценочных средств;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- выполнять домашние задания по указанию преподавателя.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Домашнее задание оценивается по следующим критериям: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- Степень и уровень выполнения задания;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- Аккуратность в оформлении работы;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- Использование специальной литературы;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- Сдача домашнего задания в срок.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Оценивание домашних заданий входит в накопленную оценку.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9.5. Эссе (реферат)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Реферат –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lastRenderedPageBreak/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Оценивается оригинальность реферата,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защита реферата перед аудиторией.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 xml:space="preserve">При своевременной защите работа оценивается наивысшим баллом, при опоздании на 1 неделю балл снижается на 2, при опоздании на 2 недели балл снижается еще раз на 2. 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Оценивание реферата входит в проектную оценку.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9.6. Оценивание по дисциплине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Оценивание происходит по формуле: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proofErr w:type="spellStart"/>
      <w:r w:rsidRPr="00517776">
        <w:rPr>
          <w:sz w:val="28"/>
        </w:rPr>
        <w:t>Оитоговая</w:t>
      </w:r>
      <w:proofErr w:type="spellEnd"/>
      <w:r w:rsidRPr="00517776">
        <w:rPr>
          <w:sz w:val="28"/>
        </w:rPr>
        <w:t xml:space="preserve"> = 0,2 * </w:t>
      </w:r>
      <w:proofErr w:type="spellStart"/>
      <w:r w:rsidRPr="00517776">
        <w:rPr>
          <w:sz w:val="28"/>
        </w:rPr>
        <w:t>Онакопленная</w:t>
      </w:r>
      <w:proofErr w:type="spellEnd"/>
      <w:r w:rsidRPr="00517776">
        <w:rPr>
          <w:sz w:val="28"/>
        </w:rPr>
        <w:t xml:space="preserve"> + -0,3 * </w:t>
      </w:r>
      <w:proofErr w:type="spellStart"/>
      <w:r w:rsidRPr="00517776">
        <w:rPr>
          <w:sz w:val="28"/>
        </w:rPr>
        <w:t>Опроектная</w:t>
      </w:r>
      <w:proofErr w:type="spellEnd"/>
      <w:r w:rsidRPr="00517776">
        <w:rPr>
          <w:sz w:val="28"/>
        </w:rPr>
        <w:t xml:space="preserve"> + 0,5 * </w:t>
      </w:r>
      <w:proofErr w:type="spellStart"/>
      <w:r w:rsidRPr="00517776">
        <w:rPr>
          <w:sz w:val="28"/>
        </w:rPr>
        <w:t>Оитогового</w:t>
      </w:r>
      <w:proofErr w:type="spellEnd"/>
      <w:r w:rsidRPr="00517776">
        <w:rPr>
          <w:sz w:val="28"/>
        </w:rPr>
        <w:t xml:space="preserve"> контроля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- Накопленная оценка проставляется за активность обучающегося на практических занятиях, прохождение текущего контроля и выполнение самостоятельной работы.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- Проектная оценка проставляется за защиту письменной работы по курсу.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- Оценка итогового контроля проставляется за прохождение контрольного испытания по курсу в формате, определенным рабочим учебным планом.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Оценки ставятся по 10-балльной шкале. Округление оценки производится в пользу студента.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Итоговая оценка выставляется в ведомость согласно следующему правилу: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Итоговая оценка</w:t>
      </w:r>
      <w:r w:rsidRPr="00517776">
        <w:rPr>
          <w:sz w:val="28"/>
        </w:rPr>
        <w:tab/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Оценка по 10-балльной шкале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неудовлетворительно 0-3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удовлетворительно 4-5</w:t>
      </w:r>
    </w:p>
    <w:p w:rsidR="00517776" w:rsidRP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хорошо</w:t>
      </w:r>
      <w:r w:rsidRPr="00517776">
        <w:rPr>
          <w:sz w:val="28"/>
        </w:rPr>
        <w:tab/>
        <w:t>6-7</w:t>
      </w:r>
    </w:p>
    <w:p w:rsidR="00517776" w:rsidRDefault="00517776" w:rsidP="00517776">
      <w:pPr>
        <w:ind w:firstLine="709"/>
        <w:jc w:val="both"/>
        <w:rPr>
          <w:sz w:val="28"/>
        </w:rPr>
      </w:pPr>
      <w:r w:rsidRPr="00517776">
        <w:rPr>
          <w:sz w:val="28"/>
        </w:rPr>
        <w:t>отлично 8-10</w:t>
      </w:r>
    </w:p>
    <w:p w:rsidR="00517776" w:rsidRPr="00517776" w:rsidRDefault="00517776" w:rsidP="00517776">
      <w:pPr>
        <w:ind w:firstLine="709"/>
        <w:jc w:val="center"/>
        <w:rPr>
          <w:sz w:val="28"/>
        </w:rPr>
      </w:pPr>
    </w:p>
    <w:p w:rsidR="00517776" w:rsidRDefault="00517776" w:rsidP="0051777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517776" w:rsidRDefault="00517776" w:rsidP="00517776">
      <w:pPr>
        <w:pStyle w:val="ConsPlusNormal"/>
        <w:tabs>
          <w:tab w:val="left" w:pos="366"/>
        </w:tabs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517776" w:rsidRPr="00517776" w:rsidRDefault="00517776" w:rsidP="00517776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1.</w:t>
      </w:r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Мага А.А. Маркетинг инноваций: учеб. пособие / А.А. Мага. - Чита: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ЗабГУ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2016. - 179 с. - ISBN 978-5-9293-1802-3: 179-00. </w:t>
      </w:r>
    </w:p>
    <w:p w:rsidR="00517776" w:rsidRDefault="00517776" w:rsidP="00517776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2.</w:t>
      </w:r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Субботина Н.Д. Проблема будущего человечества: учеб. пособие. Ч. 1: Донаучные и антинаучные методы предвидения будущего, утопия и антиутопия / Н.Д. Субботина, М.В. Привалова. - Чита: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ЗабГУ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2014. - 110 с. - ISBN 978-5-9293-1132-1. - ISBN 978-5-9293-1133-8: 110-00.</w:t>
      </w:r>
    </w:p>
    <w:p w:rsidR="00517776" w:rsidRPr="00517776" w:rsidRDefault="00517776" w:rsidP="00517776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>1.</w:t>
      </w:r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Лапин, Н. И. Теория и практика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инноватики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: учебник для вузов / Н. И. Лапин, В. В. Карачаровский. — 2-е изд. — </w:t>
      </w:r>
      <w:proofErr w:type="gram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2019. — 350 с. — (Высшее образование). — ISBN 978-5-534-11073-9. — Текст: электронный // ЭБС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[сайт]. — URL: https://urait.ru/bcode/444442.</w:t>
      </w:r>
    </w:p>
    <w:p w:rsidR="00517776" w:rsidRPr="00517776" w:rsidRDefault="00517776" w:rsidP="00517776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2.</w:t>
      </w:r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Баранчеев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В. П. Управление инновациями: учебник для академического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/ В. П.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Баранчеев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Н. П. Масленникова, В. М. Мишин. — 3-е изд.,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доп. — Москва: Издательство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2019. — 747 с. — (Высшее образование). — ISBN 978-5-534-11705-9. — Текст: электронный // ЭБС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[сайт]. — URL: https://urait.ru/bcode/445971.</w:t>
      </w:r>
    </w:p>
    <w:p w:rsidR="00517776" w:rsidRDefault="00517776" w:rsidP="00517776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3.</w:t>
      </w:r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Инновационный менеджмент: учебник и практикум для академического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/ В. А.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Антонец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[и др.]. — 2-е изд.,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доп. — Москва: Издательство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2019. — 303 с. — (Университеты России). — ISBN 978-5-534-00934-7. — Текст: электронный // ЭБС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[сайт]. — URL: https://urait.ru/bcode/433773.</w:t>
      </w:r>
    </w:p>
    <w:p w:rsidR="00517776" w:rsidRDefault="00517776" w:rsidP="00517776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517776" w:rsidRDefault="00517776" w:rsidP="00517776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Кимова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С.З. Инновационная деятельность в системе образования педагогов: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моногр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/ С.З.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Кимова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Б.Б.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Будаева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gram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Чита :</w:t>
      </w:r>
      <w:proofErr w:type="gram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ЗабГУ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2015. - 201 с. - ISBN 978-5-9293-1424-7: 201-00.</w:t>
      </w:r>
    </w:p>
    <w:p w:rsidR="00517776" w:rsidRPr="00517776" w:rsidRDefault="00517776" w:rsidP="00517776">
      <w:pPr>
        <w:pStyle w:val="a3"/>
        <w:tabs>
          <w:tab w:val="left" w:pos="426"/>
        </w:tabs>
        <w:ind w:left="106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1.</w:t>
      </w:r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Алексеева, М. Б. Анализ инновационной деятельности: учебник и практикум для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магистратуры / М. Б. Алексеева, П. П. Ветренко. — Москва: Издательство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2019. — 303 с. — (Бакалавр и магистр. Академический курс). — ISBN 978-5-534-00483-0. — Текст: электронный // ЭБС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[сайт]. — URL: https://urait.ru/bcode/433247</w:t>
      </w:r>
    </w:p>
    <w:p w:rsidR="00517776" w:rsidRPr="00517776" w:rsidRDefault="00517776" w:rsidP="00517776">
      <w:pPr>
        <w:pStyle w:val="a3"/>
        <w:tabs>
          <w:tab w:val="left" w:pos="426"/>
        </w:tabs>
        <w:ind w:left="106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2.</w:t>
      </w:r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Управление организационными </w:t>
      </w:r>
      <w:proofErr w:type="gram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нововведениями :</w:t>
      </w:r>
      <w:proofErr w:type="gram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учебник и практикум для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магистратуры / А. Н.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Асаул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М. А.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Асаул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И. Г. Мещеряков, И. Р.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Шегельман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; под редакцией А. Н.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Асаула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2019. — 286 с. — (Университеты России). — ISBN 978-5-534-04967-1. — Текст: электронный // ЭБС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[сайт]. — URL: https://urait.ru/bcode/438948.</w:t>
      </w:r>
    </w:p>
    <w:p w:rsidR="00517776" w:rsidRDefault="00517776" w:rsidP="00517776">
      <w:pPr>
        <w:pStyle w:val="a3"/>
        <w:tabs>
          <w:tab w:val="left" w:pos="426"/>
        </w:tabs>
        <w:spacing w:after="0"/>
        <w:ind w:left="106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3.</w:t>
      </w:r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Ксензова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Г. Ю. Инновационные процессы в образовании. Реформа системы общего образования: учебное пособие для вузов / Г. Ю.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Ксензова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2019. — 349 с. — (Образовательный процесс). — ISBN 978-5-534-06899-3. — Текст: электронный // ЭБС </w:t>
      </w:r>
      <w:proofErr w:type="spellStart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177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[сайт]. — URL: https://urait.ru/bcode/442099.</w:t>
      </w:r>
    </w:p>
    <w:p w:rsidR="00517776" w:rsidRDefault="00517776" w:rsidP="00517776">
      <w:pPr>
        <w:pStyle w:val="a3"/>
        <w:tabs>
          <w:tab w:val="left" w:pos="426"/>
        </w:tabs>
        <w:spacing w:after="0"/>
        <w:ind w:left="106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Базы данных, информационно-справочные и поисковые системы* </w:t>
      </w:r>
    </w:p>
    <w:p w:rsidR="00517776" w:rsidRPr="00517776" w:rsidRDefault="00517776" w:rsidP="00517776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517776">
        <w:rPr>
          <w:rFonts w:eastAsia="Calibri"/>
          <w:color w:val="000000"/>
          <w:sz w:val="28"/>
          <w:szCs w:val="28"/>
          <w:shd w:val="clear" w:color="auto" w:fill="FFFFFF"/>
        </w:rPr>
        <w:t>1.</w:t>
      </w:r>
      <w:r w:rsidRPr="00517776">
        <w:rPr>
          <w:rFonts w:eastAsia="Calibri"/>
          <w:color w:val="000000"/>
          <w:sz w:val="28"/>
          <w:szCs w:val="28"/>
          <w:shd w:val="clear" w:color="auto" w:fill="FFFFFF"/>
        </w:rPr>
        <w:tab/>
        <w:t>www.eLibrary.ru –  договор № 223/17-11 от 28.02.2017 г.;</w:t>
      </w:r>
    </w:p>
    <w:p w:rsidR="00517776" w:rsidRPr="00517776" w:rsidRDefault="00517776" w:rsidP="00517776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517776">
        <w:rPr>
          <w:rFonts w:eastAsia="Calibri"/>
          <w:color w:val="000000"/>
          <w:sz w:val="28"/>
          <w:szCs w:val="28"/>
          <w:shd w:val="clear" w:color="auto" w:fill="FFFFFF"/>
        </w:rPr>
        <w:t>2.</w:t>
      </w:r>
      <w:r w:rsidRPr="00517776">
        <w:rPr>
          <w:rFonts w:eastAsia="Calibri"/>
          <w:color w:val="000000"/>
          <w:sz w:val="28"/>
          <w:szCs w:val="28"/>
          <w:shd w:val="clear" w:color="auto" w:fill="FFFFFF"/>
        </w:rPr>
        <w:tab/>
        <w:t>ЭБС «Консультант студента» - договор № 223/17-12 от 28.02.2017 г.;</w:t>
      </w:r>
    </w:p>
    <w:p w:rsidR="00517776" w:rsidRPr="00517776" w:rsidRDefault="00517776" w:rsidP="00517776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517776">
        <w:rPr>
          <w:rFonts w:eastAsia="Calibri"/>
          <w:color w:val="000000"/>
          <w:sz w:val="28"/>
          <w:szCs w:val="28"/>
          <w:shd w:val="clear" w:color="auto" w:fill="FFFFFF"/>
        </w:rPr>
        <w:t>3.</w:t>
      </w:r>
      <w:r w:rsidRPr="00517776">
        <w:rPr>
          <w:rFonts w:eastAsia="Calibri"/>
          <w:color w:val="000000"/>
          <w:sz w:val="28"/>
          <w:szCs w:val="28"/>
          <w:shd w:val="clear" w:color="auto" w:fill="FFFFFF"/>
        </w:rPr>
        <w:tab/>
        <w:t>ЭБС «Лань» - договор № 223/17-28 от 31.03.2017 г.;</w:t>
      </w:r>
    </w:p>
    <w:p w:rsidR="00086C8A" w:rsidRDefault="00517776" w:rsidP="00517776">
      <w:r w:rsidRPr="00517776">
        <w:rPr>
          <w:rFonts w:eastAsia="Calibri"/>
          <w:color w:val="000000"/>
          <w:sz w:val="28"/>
          <w:szCs w:val="28"/>
          <w:shd w:val="clear" w:color="auto" w:fill="FFFFFF"/>
        </w:rPr>
        <w:t>4.</w:t>
      </w:r>
      <w:r w:rsidRPr="00517776">
        <w:rPr>
          <w:rFonts w:eastAsia="Calibri"/>
          <w:color w:val="000000"/>
          <w:sz w:val="28"/>
          <w:szCs w:val="28"/>
          <w:shd w:val="clear" w:color="auto" w:fill="FFFFFF"/>
        </w:rPr>
        <w:tab/>
        <w:t>ЭБС «</w:t>
      </w:r>
      <w:proofErr w:type="spellStart"/>
      <w:r w:rsidRPr="00517776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17776">
        <w:rPr>
          <w:rFonts w:eastAsia="Calibri"/>
          <w:color w:val="000000"/>
          <w:sz w:val="28"/>
          <w:szCs w:val="28"/>
          <w:shd w:val="clear" w:color="auto" w:fill="FFFFFF"/>
        </w:rPr>
        <w:t>» - договор № 223/17-27 от 31.03.2017 г.</w:t>
      </w:r>
      <w:bookmarkEnd w:id="0"/>
    </w:p>
    <w:sectPr w:rsidR="0008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C45"/>
    <w:multiLevelType w:val="hybridMultilevel"/>
    <w:tmpl w:val="820451C0"/>
    <w:lvl w:ilvl="0" w:tplc="E7A40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11"/>
    <w:rsid w:val="00086C8A"/>
    <w:rsid w:val="00517776"/>
    <w:rsid w:val="00A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E632"/>
  <w15:chartTrackingRefBased/>
  <w15:docId w15:val="{2C706D26-CC28-45B4-8EEF-E805B25A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177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2022-09-12T02:36:00Z</dcterms:created>
  <dcterms:modified xsi:type="dcterms:W3CDTF">2022-09-12T02:40:00Z</dcterms:modified>
</cp:coreProperties>
</file>