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E9" w:rsidRDefault="00B814E9">
      <w:pPr>
        <w:jc w:val="right"/>
        <w:outlineLvl w:val="0"/>
        <w:rPr>
          <w:b/>
        </w:rPr>
      </w:pPr>
    </w:p>
    <w:p w:rsidR="00B814E9" w:rsidRDefault="00934BE5">
      <w:pPr>
        <w:jc w:val="center"/>
        <w:outlineLvl w:val="0"/>
      </w:pPr>
      <w:r>
        <w:t>МИНИСТЕРСТВО ОБРАЗОВАНИЯ И НАУКИ РОССИЙСКОЙ ФЕДЕРАЦИИ</w:t>
      </w:r>
    </w:p>
    <w:p w:rsidR="00B814E9" w:rsidRDefault="00934BE5">
      <w:pPr>
        <w:jc w:val="center"/>
      </w:pPr>
      <w:r>
        <w:t>Федеральное государственное бюджетное образовательное учреждение</w:t>
      </w:r>
    </w:p>
    <w:p w:rsidR="00B814E9" w:rsidRDefault="00934BE5">
      <w:pPr>
        <w:jc w:val="center"/>
      </w:pPr>
      <w:r>
        <w:t xml:space="preserve">высшего профессионального образования </w:t>
      </w:r>
    </w:p>
    <w:p w:rsidR="00B814E9" w:rsidRDefault="00934BE5">
      <w:pPr>
        <w:jc w:val="center"/>
      </w:pPr>
      <w:r>
        <w:t>«Забайкальский государственный университет»</w:t>
      </w:r>
    </w:p>
    <w:p w:rsidR="00B814E9" w:rsidRDefault="00295FBF">
      <w:pPr>
        <w:jc w:val="center"/>
        <w:outlineLvl w:val="0"/>
      </w:pPr>
      <w:r>
        <w:t>(ФГБОУ В</w:t>
      </w:r>
      <w:r w:rsidR="00934BE5">
        <w:t>О «</w:t>
      </w:r>
      <w:proofErr w:type="spellStart"/>
      <w:r w:rsidR="00934BE5">
        <w:t>ЗабГУ</w:t>
      </w:r>
      <w:proofErr w:type="spellEnd"/>
      <w:r w:rsidR="00934BE5">
        <w:t>»)</w:t>
      </w:r>
    </w:p>
    <w:p w:rsidR="00B814E9" w:rsidRDefault="00934BE5" w:rsidP="00E9420B">
      <w:pPr>
        <w:spacing w:line="360" w:lineRule="auto"/>
        <w:jc w:val="center"/>
        <w:rPr>
          <w:sz w:val="28"/>
          <w:szCs w:val="28"/>
        </w:rPr>
      </w:pPr>
      <w:r>
        <w:rPr>
          <w:sz w:val="28"/>
          <w:szCs w:val="28"/>
        </w:rPr>
        <w:t>Юридический факультет</w:t>
      </w:r>
    </w:p>
    <w:p w:rsidR="00B814E9" w:rsidRDefault="00934BE5" w:rsidP="00E9420B">
      <w:pPr>
        <w:spacing w:line="360" w:lineRule="auto"/>
        <w:jc w:val="center"/>
      </w:pPr>
      <w:r>
        <w:rPr>
          <w:sz w:val="28"/>
          <w:szCs w:val="28"/>
        </w:rPr>
        <w:t>Кафедра</w:t>
      </w:r>
      <w:r>
        <w:t xml:space="preserve">  Теории государства и права</w:t>
      </w:r>
    </w:p>
    <w:p w:rsidR="00B814E9" w:rsidRDefault="00B814E9" w:rsidP="00E9420B">
      <w:pPr>
        <w:jc w:val="center"/>
        <w:outlineLvl w:val="0"/>
      </w:pPr>
    </w:p>
    <w:p w:rsidR="00B814E9" w:rsidRDefault="00B814E9">
      <w:pPr>
        <w:jc w:val="center"/>
        <w:outlineLvl w:val="0"/>
        <w:rPr>
          <w:sz w:val="28"/>
          <w:szCs w:val="28"/>
        </w:rPr>
      </w:pPr>
    </w:p>
    <w:p w:rsidR="00B814E9" w:rsidRDefault="00934BE5">
      <w:pPr>
        <w:jc w:val="center"/>
        <w:outlineLvl w:val="0"/>
        <w:rPr>
          <w:b/>
          <w:spacing w:val="24"/>
          <w:sz w:val="40"/>
          <w:szCs w:val="40"/>
        </w:rPr>
      </w:pPr>
      <w:r>
        <w:rPr>
          <w:b/>
          <w:spacing w:val="24"/>
          <w:sz w:val="40"/>
          <w:szCs w:val="40"/>
        </w:rPr>
        <w:t xml:space="preserve">УЧЕБНЫЕ МАТЕРИАЛЫ </w:t>
      </w:r>
    </w:p>
    <w:p w:rsidR="00B814E9" w:rsidRDefault="00A34B2F">
      <w:pPr>
        <w:jc w:val="center"/>
        <w:outlineLvl w:val="0"/>
        <w:rPr>
          <w:sz w:val="28"/>
          <w:szCs w:val="28"/>
        </w:rPr>
      </w:pPr>
      <w:r>
        <w:rPr>
          <w:b/>
          <w:spacing w:val="24"/>
          <w:sz w:val="28"/>
          <w:szCs w:val="28"/>
        </w:rPr>
        <w:t xml:space="preserve">для студентов </w:t>
      </w:r>
      <w:r w:rsidR="009C6A8D">
        <w:rPr>
          <w:b/>
          <w:spacing w:val="24"/>
          <w:sz w:val="28"/>
          <w:szCs w:val="28"/>
        </w:rPr>
        <w:t>заочной</w:t>
      </w:r>
      <w:bookmarkStart w:id="0" w:name="_GoBack"/>
      <w:bookmarkEnd w:id="0"/>
      <w:r>
        <w:rPr>
          <w:b/>
          <w:spacing w:val="24"/>
          <w:sz w:val="28"/>
          <w:szCs w:val="28"/>
        </w:rPr>
        <w:t xml:space="preserve"> </w:t>
      </w:r>
      <w:r w:rsidR="00934BE5">
        <w:rPr>
          <w:b/>
          <w:spacing w:val="24"/>
          <w:sz w:val="28"/>
          <w:szCs w:val="28"/>
        </w:rPr>
        <w:t>формы обучения</w:t>
      </w:r>
    </w:p>
    <w:p w:rsidR="00B814E9" w:rsidRDefault="00B814E9">
      <w:pPr>
        <w:jc w:val="center"/>
        <w:outlineLvl w:val="0"/>
        <w:rPr>
          <w:sz w:val="28"/>
          <w:szCs w:val="28"/>
        </w:rPr>
      </w:pPr>
    </w:p>
    <w:p w:rsidR="00B814E9" w:rsidRDefault="00934BE5">
      <w:pPr>
        <w:jc w:val="center"/>
        <w:rPr>
          <w:sz w:val="32"/>
          <w:szCs w:val="32"/>
        </w:rPr>
      </w:pPr>
      <w:r>
        <w:rPr>
          <w:sz w:val="32"/>
          <w:szCs w:val="32"/>
        </w:rPr>
        <w:t>по    Истории государства и права России</w:t>
      </w:r>
    </w:p>
    <w:p w:rsidR="00B814E9" w:rsidRDefault="00934BE5">
      <w:pPr>
        <w:jc w:val="center"/>
        <w:rPr>
          <w:sz w:val="28"/>
          <w:szCs w:val="28"/>
          <w:vertAlign w:val="superscript"/>
        </w:rPr>
      </w:pPr>
      <w:r>
        <w:rPr>
          <w:sz w:val="28"/>
          <w:szCs w:val="28"/>
          <w:vertAlign w:val="superscript"/>
        </w:rPr>
        <w:t>наименование дисциплины (модуля)</w:t>
      </w:r>
    </w:p>
    <w:p w:rsidR="00B814E9" w:rsidRDefault="00B814E9">
      <w:pPr>
        <w:jc w:val="center"/>
        <w:rPr>
          <w:sz w:val="28"/>
          <w:szCs w:val="28"/>
        </w:rPr>
      </w:pPr>
    </w:p>
    <w:p w:rsidR="00B814E9" w:rsidRDefault="00934BE5">
      <w:pPr>
        <w:spacing w:line="360" w:lineRule="auto"/>
        <w:jc w:val="center"/>
        <w:outlineLvl w:val="0"/>
        <w:rPr>
          <w:sz w:val="28"/>
          <w:szCs w:val="28"/>
        </w:rPr>
      </w:pPr>
      <w:r>
        <w:rPr>
          <w:sz w:val="28"/>
          <w:szCs w:val="28"/>
        </w:rPr>
        <w:t xml:space="preserve">для направления </w:t>
      </w:r>
      <w:r w:rsidR="00D5023D">
        <w:rPr>
          <w:sz w:val="28"/>
          <w:szCs w:val="28"/>
        </w:rPr>
        <w:t>подготовки (специальности) 40.05.04  Судебная и прокурорская деятельность</w:t>
      </w:r>
    </w:p>
    <w:p w:rsidR="00B814E9" w:rsidRDefault="00B814E9">
      <w:pPr>
        <w:ind w:firstLine="567"/>
        <w:rPr>
          <w:sz w:val="28"/>
          <w:szCs w:val="28"/>
        </w:rPr>
      </w:pPr>
    </w:p>
    <w:p w:rsidR="00B814E9" w:rsidRDefault="00934BE5">
      <w:pPr>
        <w:ind w:firstLine="567"/>
        <w:jc w:val="center"/>
        <w:rPr>
          <w:sz w:val="28"/>
          <w:szCs w:val="28"/>
        </w:rPr>
      </w:pPr>
      <w:r>
        <w:rPr>
          <w:sz w:val="28"/>
          <w:szCs w:val="28"/>
        </w:rPr>
        <w:t>Общая трудоемкость дисциплины (модуля)</w:t>
      </w:r>
      <w:r w:rsidR="00D5023D">
        <w:rPr>
          <w:sz w:val="28"/>
          <w:szCs w:val="28"/>
        </w:rPr>
        <w:t xml:space="preserve"> 180 часов, 5 </w:t>
      </w:r>
      <w:proofErr w:type="spellStart"/>
      <w:r w:rsidR="00D5023D">
        <w:rPr>
          <w:sz w:val="28"/>
          <w:szCs w:val="28"/>
        </w:rPr>
        <w:t>з.е</w:t>
      </w:r>
      <w:proofErr w:type="spellEnd"/>
      <w:r w:rsidR="00D5023D">
        <w:rPr>
          <w:sz w:val="28"/>
          <w:szCs w:val="28"/>
        </w:rPr>
        <w:t>.</w:t>
      </w:r>
    </w:p>
    <w:p w:rsidR="00B814E9" w:rsidRDefault="00B814E9">
      <w:pPr>
        <w:ind w:firstLine="567"/>
        <w:rPr>
          <w:sz w:val="28"/>
          <w:szCs w:val="28"/>
        </w:rPr>
      </w:pPr>
    </w:p>
    <w:tbl>
      <w:tblPr>
        <w:tblW w:w="9464" w:type="dxa"/>
        <w:tblLayout w:type="fixed"/>
        <w:tblLook w:val="04A0" w:firstRow="1" w:lastRow="0" w:firstColumn="1" w:lastColumn="0" w:noHBand="0" w:noVBand="1"/>
      </w:tblPr>
      <w:tblGrid>
        <w:gridCol w:w="5067"/>
        <w:gridCol w:w="1133"/>
        <w:gridCol w:w="1138"/>
        <w:gridCol w:w="1134"/>
        <w:gridCol w:w="992"/>
      </w:tblGrid>
      <w:tr w:rsidR="00B814E9">
        <w:tc>
          <w:tcPr>
            <w:tcW w:w="5067"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Виды занятий</w:t>
            </w:r>
          </w:p>
        </w:tc>
        <w:tc>
          <w:tcPr>
            <w:tcW w:w="3405" w:type="dxa"/>
            <w:gridSpan w:val="3"/>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Распределение по семестрам</w:t>
            </w:r>
          </w:p>
          <w:p w:rsidR="00B814E9" w:rsidRDefault="00934BE5">
            <w:pPr>
              <w:widowControl w:val="0"/>
              <w:spacing w:line="276" w:lineRule="auto"/>
              <w:jc w:val="center"/>
            </w:pPr>
            <w:r>
              <w:t>в часах</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Всего часов</w:t>
            </w:r>
          </w:p>
        </w:tc>
      </w:tr>
      <w:tr w:rsidR="00B814E9">
        <w:tc>
          <w:tcPr>
            <w:tcW w:w="5067" w:type="dxa"/>
            <w:vMerge/>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276" w:lineRule="auto"/>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1</w:t>
            </w:r>
          </w:p>
          <w:p w:rsidR="00B814E9" w:rsidRDefault="00934BE5">
            <w:pPr>
              <w:widowControl w:val="0"/>
              <w:spacing w:line="276" w:lineRule="auto"/>
              <w:jc w:val="center"/>
            </w:pPr>
            <w:r>
              <w:t>семестр</w:t>
            </w:r>
          </w:p>
        </w:tc>
        <w:tc>
          <w:tcPr>
            <w:tcW w:w="113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2</w:t>
            </w:r>
          </w:p>
          <w:p w:rsidR="00B814E9" w:rsidRDefault="00934BE5">
            <w:pPr>
              <w:widowControl w:val="0"/>
              <w:spacing w:line="276" w:lineRule="auto"/>
              <w:jc w:val="center"/>
            </w:pPr>
            <w:r>
              <w:t>семестр</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w:t>
            </w:r>
          </w:p>
          <w:p w:rsidR="00B814E9" w:rsidRDefault="00934BE5">
            <w:pPr>
              <w:widowControl w:val="0"/>
              <w:spacing w:line="276" w:lineRule="auto"/>
              <w:jc w:val="center"/>
            </w:pPr>
            <w:r>
              <w:t>семестр</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276" w:lineRule="auto"/>
              <w:jc w:val="center"/>
            </w:pPr>
          </w:p>
        </w:tc>
      </w:tr>
      <w:tr w:rsidR="00B814E9">
        <w:tc>
          <w:tcPr>
            <w:tcW w:w="506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1</w:t>
            </w:r>
          </w:p>
        </w:tc>
        <w:tc>
          <w:tcPr>
            <w:tcW w:w="1133"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2</w:t>
            </w:r>
          </w:p>
        </w:tc>
        <w:tc>
          <w:tcPr>
            <w:tcW w:w="113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276" w:lineRule="auto"/>
              <w:jc w:val="center"/>
            </w:pPr>
            <w:r>
              <w:t>5</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Общая трудоемкость</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72</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144</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180</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Аудиторные занятия, в т.ч.:</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10</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10</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20</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ind w:firstLine="709"/>
            </w:pPr>
            <w:r>
              <w:t>лекционные (ЛК)</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6</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4</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10</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ind w:firstLine="709"/>
            </w:pPr>
            <w:r>
              <w:t>практические (семинарские) (ПЗ, СЗ)</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4</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6</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rsidP="00A34B2F">
            <w:pPr>
              <w:widowControl w:val="0"/>
              <w:spacing w:line="276" w:lineRule="auto"/>
              <w:jc w:val="center"/>
            </w:pPr>
            <w:r>
              <w:t>1</w:t>
            </w:r>
            <w:r w:rsidR="00A34B2F">
              <w:t>0</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ind w:firstLine="709"/>
            </w:pPr>
            <w:r>
              <w:t>лабораторные (ЛР)</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Самостоятельная работа студентов (СРС)</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62</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8C76F7">
            <w:pPr>
              <w:widowControl w:val="0"/>
              <w:spacing w:line="276" w:lineRule="auto"/>
              <w:jc w:val="center"/>
            </w:pPr>
            <w:r>
              <w:t>62</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rsidP="008C76F7">
            <w:pPr>
              <w:widowControl w:val="0"/>
              <w:spacing w:line="276" w:lineRule="auto"/>
              <w:jc w:val="center"/>
            </w:pPr>
            <w:r>
              <w:t>1</w:t>
            </w:r>
            <w:r w:rsidR="008C76F7">
              <w:t>24</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pPr>
            <w:r>
              <w:t>Форма промежуточного контроля в семестре*</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зачет</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A34B2F">
            <w:pPr>
              <w:widowControl w:val="0"/>
              <w:spacing w:line="276" w:lineRule="auto"/>
              <w:jc w:val="center"/>
            </w:pPr>
            <w:r>
              <w:t>Э</w:t>
            </w:r>
            <w:r w:rsidR="00934BE5">
              <w:t>к</w:t>
            </w:r>
            <w:r>
              <w:t>з. 36</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spacing w:line="276" w:lineRule="auto"/>
              <w:jc w:val="center"/>
            </w:pPr>
            <w:r>
              <w:t>36</w:t>
            </w:r>
          </w:p>
        </w:tc>
      </w:tr>
      <w:tr w:rsidR="00B814E9">
        <w:trPr>
          <w:trHeight w:val="340"/>
        </w:trPr>
        <w:tc>
          <w:tcPr>
            <w:tcW w:w="5067"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pPr>
            <w:r>
              <w:t>Курсовая работа (курсовой проект) (КР, КП)</w:t>
            </w:r>
          </w:p>
        </w:tc>
        <w:tc>
          <w:tcPr>
            <w:tcW w:w="1133"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jc w:val="center"/>
            </w:pPr>
            <w:r>
              <w:t>-</w:t>
            </w:r>
          </w:p>
        </w:tc>
        <w:tc>
          <w:tcPr>
            <w:tcW w:w="1138"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jc w:val="center"/>
            </w:pPr>
            <w:r>
              <w:t>-</w:t>
            </w:r>
          </w:p>
        </w:tc>
        <w:tc>
          <w:tcPr>
            <w:tcW w:w="1134" w:type="dxa"/>
            <w:tcBorders>
              <w:top w:val="single" w:sz="4" w:space="0" w:color="000000"/>
              <w:left w:val="single" w:sz="4" w:space="0" w:color="000000"/>
              <w:bottom w:val="single" w:sz="4" w:space="0" w:color="000000"/>
              <w:right w:val="single" w:sz="4" w:space="0" w:color="000000"/>
            </w:tcBorders>
            <w:vAlign w:val="bottom"/>
          </w:tcPr>
          <w:p w:rsidR="00B814E9" w:rsidRDefault="00B814E9">
            <w:pPr>
              <w:widowControl w:val="0"/>
              <w:jc w:val="center"/>
            </w:pPr>
          </w:p>
        </w:tc>
        <w:tc>
          <w:tcPr>
            <w:tcW w:w="992" w:type="dxa"/>
            <w:tcBorders>
              <w:top w:val="single" w:sz="4" w:space="0" w:color="000000"/>
              <w:left w:val="single" w:sz="4" w:space="0" w:color="000000"/>
              <w:bottom w:val="single" w:sz="4" w:space="0" w:color="000000"/>
              <w:right w:val="single" w:sz="4" w:space="0" w:color="000000"/>
            </w:tcBorders>
            <w:vAlign w:val="bottom"/>
          </w:tcPr>
          <w:p w:rsidR="00B814E9" w:rsidRDefault="00934BE5">
            <w:pPr>
              <w:widowControl w:val="0"/>
              <w:jc w:val="center"/>
            </w:pPr>
            <w:r>
              <w:t>-</w:t>
            </w:r>
          </w:p>
        </w:tc>
      </w:tr>
    </w:tbl>
    <w:p w:rsidR="00B814E9" w:rsidRDefault="00934BE5">
      <w:pPr>
        <w:spacing w:afterAutospacing="1" w:line="360" w:lineRule="auto"/>
        <w:jc w:val="center"/>
        <w:rPr>
          <w:b/>
          <w:sz w:val="32"/>
          <w:szCs w:val="32"/>
        </w:rPr>
      </w:pPr>
      <w:r>
        <w:br w:type="page"/>
      </w:r>
      <w:r>
        <w:rPr>
          <w:b/>
          <w:sz w:val="32"/>
          <w:szCs w:val="32"/>
        </w:rPr>
        <w:lastRenderedPageBreak/>
        <w:t>Краткое содержание курса</w:t>
      </w:r>
    </w:p>
    <w:p w:rsidR="00B814E9" w:rsidRDefault="00934BE5">
      <w:pPr>
        <w:spacing w:afterAutospacing="1" w:line="360" w:lineRule="auto"/>
        <w:jc w:val="center"/>
        <w:rPr>
          <w:b/>
          <w:sz w:val="28"/>
          <w:szCs w:val="28"/>
        </w:rPr>
      </w:pPr>
      <w:r>
        <w:rPr>
          <w:b/>
          <w:sz w:val="28"/>
          <w:szCs w:val="28"/>
        </w:rPr>
        <w:t>1 семестр</w:t>
      </w:r>
    </w:p>
    <w:tbl>
      <w:tblPr>
        <w:tblW w:w="10632" w:type="dxa"/>
        <w:tblInd w:w="-885" w:type="dxa"/>
        <w:tblLayout w:type="fixed"/>
        <w:tblLook w:val="04A0" w:firstRow="1" w:lastRow="0" w:firstColumn="1" w:lastColumn="0" w:noHBand="0" w:noVBand="1"/>
      </w:tblPr>
      <w:tblGrid>
        <w:gridCol w:w="710"/>
        <w:gridCol w:w="2271"/>
        <w:gridCol w:w="848"/>
        <w:gridCol w:w="1134"/>
        <w:gridCol w:w="1846"/>
        <w:gridCol w:w="1277"/>
        <w:gridCol w:w="1416"/>
        <w:gridCol w:w="1130"/>
      </w:tblGrid>
      <w:tr w:rsidR="00B814E9">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 темы</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Наименование темы</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Всего часов по семестру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Самостоятельная работа студента</w:t>
            </w:r>
          </w:p>
        </w:tc>
        <w:tc>
          <w:tcPr>
            <w:tcW w:w="3823" w:type="dxa"/>
            <w:gridSpan w:val="3"/>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 в т.ч.</w:t>
            </w:r>
          </w:p>
        </w:tc>
      </w:tr>
      <w:tr w:rsidR="00B814E9">
        <w:tc>
          <w:tcPr>
            <w:tcW w:w="709"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848"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134"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846"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277"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Лекции</w:t>
            </w:r>
          </w:p>
        </w:tc>
        <w:tc>
          <w:tcPr>
            <w:tcW w:w="1416"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Лабораторные занятия</w:t>
            </w:r>
          </w:p>
        </w:tc>
        <w:tc>
          <w:tcPr>
            <w:tcW w:w="113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Практические занятия</w:t>
            </w:r>
          </w:p>
        </w:tc>
      </w:tr>
      <w:tr w:rsidR="00B814E9">
        <w:tc>
          <w:tcPr>
            <w:tcW w:w="709"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2</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4</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5</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6</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7</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8</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jc w:val="both"/>
              <w:rPr>
                <w:rFonts w:ascii="Calibri" w:eastAsia="SimSun" w:hAnsi="Calibri"/>
                <w:bCs/>
              </w:rPr>
            </w:pPr>
            <w:r>
              <w:t>Предмет и метод истории отечественного государства и права. Периодизация курса. Историография курса.</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Pr="008C76F7" w:rsidRDefault="008C76F7">
            <w:pPr>
              <w:widowControl w:val="0"/>
              <w:spacing w:line="360" w:lineRule="auto"/>
              <w:jc w:val="center"/>
              <w:rPr>
                <w:rFonts w:eastAsia="SimSun"/>
                <w:bCs/>
              </w:rPr>
            </w:pPr>
            <w:r>
              <w:rPr>
                <w:rFonts w:eastAsia="SimSun"/>
                <w:bCs/>
              </w:rPr>
              <w:t>3</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8C76F7">
            <w:pPr>
              <w:widowControl w:val="0"/>
              <w:spacing w:line="360" w:lineRule="auto"/>
              <w:jc w:val="center"/>
              <w:rPr>
                <w:rFonts w:eastAsia="SimSun"/>
                <w:bCs/>
              </w:rPr>
            </w:pPr>
            <w:r>
              <w:rPr>
                <w:rFonts w:eastAsia="SimSun"/>
                <w:bCs/>
              </w:rPr>
              <w:t>8</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8C76F7">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2</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rPr>
                <w:rFonts w:ascii="Calibri" w:eastAsia="SimSun" w:hAnsi="Calibri"/>
                <w:bCs/>
              </w:rPr>
            </w:pPr>
            <w:r>
              <w:t>Древнерусское государство (1Х-ХПвв.). Предпосылки возникновения государственности у восточных славян. Теории происхождения древнерусского государства.</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26</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Pr="008C76F7" w:rsidRDefault="008C76F7">
            <w:pPr>
              <w:widowControl w:val="0"/>
              <w:spacing w:line="360" w:lineRule="auto"/>
              <w:jc w:val="center"/>
              <w:rPr>
                <w:rFonts w:eastAsia="SimSun"/>
                <w:bCs/>
              </w:rPr>
            </w:pPr>
            <w:r>
              <w:rPr>
                <w:rFonts w:eastAsia="SimSun"/>
                <w:bCs/>
              </w:rPr>
              <w:t>3</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20</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8C76F7">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1</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3</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rPr>
                <w:rFonts w:ascii="Calibri" w:eastAsia="SimSun" w:hAnsi="Calibri"/>
                <w:bCs/>
              </w:rPr>
            </w:pPr>
            <w:r>
              <w:t xml:space="preserve">Русское государство в </w:t>
            </w:r>
            <w:r>
              <w:rPr>
                <w:lang w:val="en-US"/>
              </w:rPr>
              <w:t>XI</w:t>
            </w:r>
            <w:r>
              <w:t>I1-</w:t>
            </w:r>
            <w:r>
              <w:rPr>
                <w:lang w:val="en-US"/>
              </w:rPr>
              <w:t>XVII</w:t>
            </w:r>
            <w:r w:rsidRPr="00A34B2F">
              <w:t xml:space="preserve"> </w:t>
            </w:r>
            <w:r>
              <w:t>вв. Основные формы правления.</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42</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4</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34</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rPr>
                <w:rFonts w:eastAsia="SimSun"/>
                <w:bCs/>
              </w:rPr>
            </w:pPr>
            <w:r>
              <w:rPr>
                <w:rFonts w:eastAsia="SimSun"/>
                <w:bCs/>
              </w:rPr>
              <w:t>Итого:</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lang w:val="en-US"/>
              </w:rPr>
            </w:pPr>
            <w:r>
              <w:rPr>
                <w:rFonts w:eastAsia="SimSun"/>
                <w:bCs/>
                <w:lang w:val="en-US"/>
              </w:rPr>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Pr="008C76F7" w:rsidRDefault="008C76F7">
            <w:pPr>
              <w:widowControl w:val="0"/>
              <w:jc w:val="center"/>
              <w:rPr>
                <w:rFonts w:eastAsia="SimSun"/>
                <w:bCs/>
              </w:rPr>
            </w:pPr>
            <w:r>
              <w:rPr>
                <w:rFonts w:eastAsia="SimSun"/>
                <w:bCs/>
              </w:rPr>
              <w:t>10</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rsidP="008C76F7">
            <w:pPr>
              <w:widowControl w:val="0"/>
              <w:jc w:val="center"/>
              <w:rPr>
                <w:rFonts w:eastAsia="SimSun"/>
                <w:bCs/>
              </w:rPr>
            </w:pPr>
            <w:r>
              <w:rPr>
                <w:rFonts w:eastAsia="SimSun"/>
                <w:bCs/>
              </w:rPr>
              <w:t>6</w:t>
            </w:r>
            <w:r w:rsidR="008C76F7">
              <w:rPr>
                <w:rFonts w:eastAsia="SimSun"/>
                <w:bCs/>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8C76F7">
            <w:pPr>
              <w:widowControl w:val="0"/>
              <w:jc w:val="center"/>
              <w:rPr>
                <w:rFonts w:eastAsia="SimSun"/>
                <w:bCs/>
              </w:rPr>
            </w:pPr>
            <w:r>
              <w:rPr>
                <w:rFonts w:eastAsia="SimSun"/>
                <w:bCs/>
              </w:rPr>
              <w:t>6</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rPr>
              <w:t>4</w:t>
            </w:r>
          </w:p>
        </w:tc>
      </w:tr>
    </w:tbl>
    <w:p w:rsidR="00B814E9" w:rsidRDefault="00B814E9">
      <w:pPr>
        <w:spacing w:line="360" w:lineRule="auto"/>
        <w:ind w:firstLine="709"/>
        <w:rPr>
          <w:rFonts w:eastAsia="SimSun"/>
          <w:b/>
          <w:bCs/>
        </w:rPr>
      </w:pPr>
    </w:p>
    <w:p w:rsidR="00B814E9" w:rsidRDefault="00934BE5">
      <w:pPr>
        <w:spacing w:line="360" w:lineRule="auto"/>
        <w:ind w:firstLine="709"/>
        <w:jc w:val="center"/>
        <w:rPr>
          <w:b/>
          <w:sz w:val="28"/>
          <w:szCs w:val="28"/>
        </w:rPr>
      </w:pPr>
      <w:r>
        <w:rPr>
          <w:b/>
          <w:sz w:val="28"/>
          <w:szCs w:val="28"/>
        </w:rPr>
        <w:t>2 семестр</w:t>
      </w:r>
    </w:p>
    <w:tbl>
      <w:tblPr>
        <w:tblW w:w="10632" w:type="dxa"/>
        <w:tblInd w:w="-885" w:type="dxa"/>
        <w:tblLayout w:type="fixed"/>
        <w:tblLook w:val="04A0" w:firstRow="1" w:lastRow="0" w:firstColumn="1" w:lastColumn="0" w:noHBand="0" w:noVBand="1"/>
      </w:tblPr>
      <w:tblGrid>
        <w:gridCol w:w="710"/>
        <w:gridCol w:w="2271"/>
        <w:gridCol w:w="848"/>
        <w:gridCol w:w="1134"/>
        <w:gridCol w:w="1846"/>
        <w:gridCol w:w="1277"/>
        <w:gridCol w:w="1416"/>
        <w:gridCol w:w="1130"/>
      </w:tblGrid>
      <w:tr w:rsidR="00B814E9">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 темы</w:t>
            </w:r>
          </w:p>
        </w:tc>
        <w:tc>
          <w:tcPr>
            <w:tcW w:w="2270"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Наименование темы</w:t>
            </w:r>
          </w:p>
        </w:tc>
        <w:tc>
          <w:tcPr>
            <w:tcW w:w="848"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Всего часов по семестру</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Самостоятельная работа студента</w:t>
            </w:r>
          </w:p>
        </w:tc>
        <w:tc>
          <w:tcPr>
            <w:tcW w:w="3823" w:type="dxa"/>
            <w:gridSpan w:val="3"/>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Аудиторные занятия в т.ч.</w:t>
            </w:r>
          </w:p>
        </w:tc>
      </w:tr>
      <w:tr w:rsidR="00B814E9">
        <w:tc>
          <w:tcPr>
            <w:tcW w:w="709"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848"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134"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846" w:type="dxa"/>
            <w:vMerge/>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jc w:val="center"/>
              <w:rPr>
                <w:rFonts w:eastAsia="SimSun"/>
                <w:bCs/>
              </w:rPr>
            </w:pPr>
          </w:p>
        </w:tc>
        <w:tc>
          <w:tcPr>
            <w:tcW w:w="1277"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Лекции</w:t>
            </w:r>
          </w:p>
        </w:tc>
        <w:tc>
          <w:tcPr>
            <w:tcW w:w="1416"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Лабораторные занятия</w:t>
            </w:r>
          </w:p>
        </w:tc>
        <w:tc>
          <w:tcPr>
            <w:tcW w:w="113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Практические занятия</w:t>
            </w:r>
          </w:p>
        </w:tc>
      </w:tr>
      <w:tr w:rsidR="00B814E9">
        <w:tc>
          <w:tcPr>
            <w:tcW w:w="709"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2</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4</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5</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6</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7</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sz w:val="22"/>
                <w:szCs w:val="22"/>
              </w:rPr>
              <w:t>8</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t>1</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jc w:val="both"/>
              <w:rPr>
                <w:rFonts w:ascii="Calibri" w:eastAsia="SimSun" w:hAnsi="Calibri"/>
                <w:bCs/>
              </w:rPr>
            </w:pPr>
            <w:r>
              <w:t xml:space="preserve">Государственный строй Российской империи в первой четверти ХVI11 в. </w:t>
            </w:r>
            <w:r>
              <w:lastRenderedPageBreak/>
              <w:t>Научно-теоретические аспекты понятия абсолютной монархии, особенности абсолютизма в России (предпосылки установления абсолютизма и эволюция формы государственного устройства). Просвещенный абсолютизм в России.</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8C76F7">
            <w:pPr>
              <w:widowControl w:val="0"/>
              <w:spacing w:line="360" w:lineRule="auto"/>
              <w:jc w:val="center"/>
              <w:rPr>
                <w:rFonts w:eastAsia="SimSun"/>
                <w:bCs/>
              </w:rPr>
            </w:pPr>
            <w:r>
              <w:rPr>
                <w:rFonts w:eastAsia="SimSun"/>
                <w:bCs/>
              </w:rPr>
              <w:lastRenderedPageBreak/>
              <w:t>3</w:t>
            </w:r>
            <w:r w:rsidR="00934BE5">
              <w:rPr>
                <w:rFonts w:eastAsia="SimSun"/>
                <w:bCs/>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5</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Pr="00934BE5" w:rsidRDefault="008C76F7" w:rsidP="00934BE5">
            <w:pPr>
              <w:widowControl w:val="0"/>
              <w:spacing w:line="360" w:lineRule="auto"/>
              <w:jc w:val="center"/>
              <w:rPr>
                <w:rFonts w:eastAsia="SimSun"/>
                <w:bCs/>
              </w:rPr>
            </w:pPr>
            <w:r>
              <w:rPr>
                <w:rFonts w:eastAsia="SimSun"/>
                <w:bCs/>
              </w:rPr>
              <w:t>3</w:t>
            </w:r>
            <w:r w:rsidR="00934BE5">
              <w:rPr>
                <w:rFonts w:eastAsia="SimSun"/>
                <w:bCs/>
              </w:rPr>
              <w:t>2</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3</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jc w:val="center"/>
              <w:rPr>
                <w:rFonts w:eastAsia="SimSun"/>
                <w:bCs/>
              </w:rPr>
            </w:pPr>
            <w:r>
              <w:rPr>
                <w:rFonts w:eastAsia="SimSun"/>
                <w:bCs/>
                <w:sz w:val="22"/>
                <w:szCs w:val="22"/>
              </w:rPr>
              <w:lastRenderedPageBreak/>
              <w:t>2</w:t>
            </w: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rPr>
                <w:rFonts w:ascii="Calibri" w:eastAsia="SimSun" w:hAnsi="Calibri"/>
                <w:bCs/>
              </w:rPr>
            </w:pPr>
            <w:r>
              <w:t xml:space="preserve">Русская правовая система в </w:t>
            </w:r>
            <w:r>
              <w:rPr>
                <w:lang w:val="en-US"/>
              </w:rPr>
              <w:t>XX</w:t>
            </w:r>
            <w:r>
              <w:t xml:space="preserve"> веке</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Default="008C76F7">
            <w:pPr>
              <w:widowControl w:val="0"/>
              <w:spacing w:line="360" w:lineRule="auto"/>
              <w:jc w:val="center"/>
              <w:rPr>
                <w:rFonts w:eastAsia="SimSun"/>
                <w:bCs/>
              </w:rPr>
            </w:pPr>
            <w:r>
              <w:rPr>
                <w:rFonts w:eastAsia="SimSun"/>
                <w:bCs/>
              </w:rPr>
              <w:t>37</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5</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Pr="008C76F7" w:rsidRDefault="008C76F7" w:rsidP="006C0E42">
            <w:pPr>
              <w:widowControl w:val="0"/>
              <w:spacing w:line="360" w:lineRule="auto"/>
              <w:jc w:val="center"/>
              <w:rPr>
                <w:rFonts w:eastAsia="SimSun"/>
                <w:bCs/>
              </w:rPr>
            </w:pPr>
            <w:r>
              <w:rPr>
                <w:rFonts w:eastAsia="SimSun"/>
                <w:bCs/>
              </w:rPr>
              <w:t>30</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rPr>
            </w:pPr>
            <w:r>
              <w:rPr>
                <w:rFonts w:eastAsia="SimSun"/>
                <w:bCs/>
              </w:rPr>
              <w:t>2</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B814E9">
            <w:pPr>
              <w:widowControl w:val="0"/>
              <w:spacing w:line="360" w:lineRule="auto"/>
              <w:rPr>
                <w:rFonts w:ascii="Calibri" w:eastAsia="SimSun" w:hAnsi="Calibri"/>
                <w:b/>
                <w:bCs/>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spacing w:line="360" w:lineRule="auto"/>
              <w:jc w:val="center"/>
              <w:rPr>
                <w:rFonts w:eastAsia="SimSun"/>
                <w:bCs/>
                <w:lang w:val="en-US"/>
              </w:rPr>
            </w:pPr>
            <w:r>
              <w:rPr>
                <w:rFonts w:eastAsia="SimSun"/>
                <w:bCs/>
                <w:lang w:val="en-US"/>
              </w:rPr>
              <w:t>3</w:t>
            </w:r>
          </w:p>
        </w:tc>
      </w:tr>
      <w:tr w:rsidR="00B814E9">
        <w:tc>
          <w:tcPr>
            <w:tcW w:w="709" w:type="dxa"/>
            <w:tcBorders>
              <w:top w:val="single" w:sz="4" w:space="0" w:color="000000"/>
              <w:left w:val="single" w:sz="4" w:space="0" w:color="000000"/>
              <w:bottom w:val="single" w:sz="4" w:space="0" w:color="000000"/>
              <w:right w:val="single" w:sz="4" w:space="0" w:color="000000"/>
            </w:tcBorders>
          </w:tcPr>
          <w:p w:rsidR="00B814E9" w:rsidRDefault="00B814E9">
            <w:pPr>
              <w:widowControl w:val="0"/>
              <w:spacing w:line="360" w:lineRule="auto"/>
              <w:rPr>
                <w:rFonts w:ascii="Calibri" w:eastAsia="SimSun" w:hAnsi="Calibri"/>
                <w:b/>
                <w:bCs/>
              </w:rPr>
            </w:pPr>
          </w:p>
        </w:tc>
        <w:tc>
          <w:tcPr>
            <w:tcW w:w="2270" w:type="dxa"/>
            <w:tcBorders>
              <w:top w:val="single" w:sz="4" w:space="0" w:color="000000"/>
              <w:left w:val="single" w:sz="4" w:space="0" w:color="000000"/>
              <w:bottom w:val="single" w:sz="4" w:space="0" w:color="000000"/>
              <w:right w:val="single" w:sz="4" w:space="0" w:color="000000"/>
            </w:tcBorders>
          </w:tcPr>
          <w:p w:rsidR="00B814E9" w:rsidRDefault="00934BE5">
            <w:pPr>
              <w:widowControl w:val="0"/>
              <w:spacing w:line="360" w:lineRule="auto"/>
              <w:rPr>
                <w:rFonts w:eastAsia="SimSun"/>
                <w:bCs/>
              </w:rPr>
            </w:pPr>
            <w:r>
              <w:rPr>
                <w:rFonts w:eastAsia="SimSun"/>
                <w:bCs/>
              </w:rPr>
              <w:t>Итого:</w:t>
            </w:r>
          </w:p>
        </w:tc>
        <w:tc>
          <w:tcPr>
            <w:tcW w:w="848" w:type="dxa"/>
            <w:tcBorders>
              <w:top w:val="single" w:sz="4" w:space="0" w:color="000000"/>
              <w:left w:val="single" w:sz="4" w:space="0" w:color="000000"/>
              <w:bottom w:val="single" w:sz="4" w:space="0" w:color="000000"/>
              <w:right w:val="single" w:sz="4" w:space="0" w:color="000000"/>
            </w:tcBorders>
            <w:vAlign w:val="center"/>
          </w:tcPr>
          <w:p w:rsidR="00B814E9" w:rsidRPr="008C76F7" w:rsidRDefault="008C76F7" w:rsidP="00934BE5">
            <w:pPr>
              <w:widowControl w:val="0"/>
              <w:jc w:val="center"/>
              <w:rPr>
                <w:rFonts w:eastAsia="SimSun"/>
                <w:bCs/>
              </w:rPr>
            </w:pPr>
            <w:r>
              <w:rPr>
                <w:rFonts w:eastAsia="SimSun"/>
                <w:bCs/>
              </w:rPr>
              <w:t>72</w:t>
            </w:r>
          </w:p>
        </w:tc>
        <w:tc>
          <w:tcPr>
            <w:tcW w:w="1134"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1</w:t>
            </w:r>
            <w:r>
              <w:rPr>
                <w:rFonts w:eastAsia="SimSun"/>
                <w:bCs/>
                <w:sz w:val="22"/>
                <w:szCs w:val="22"/>
                <w:lang w:val="en-US"/>
              </w:rPr>
              <w:t>0</w:t>
            </w:r>
          </w:p>
        </w:tc>
        <w:tc>
          <w:tcPr>
            <w:tcW w:w="1846" w:type="dxa"/>
            <w:tcBorders>
              <w:top w:val="single" w:sz="4" w:space="0" w:color="000000"/>
              <w:left w:val="single" w:sz="4" w:space="0" w:color="000000"/>
              <w:bottom w:val="single" w:sz="4" w:space="0" w:color="000000"/>
              <w:right w:val="single" w:sz="4" w:space="0" w:color="000000"/>
            </w:tcBorders>
            <w:vAlign w:val="center"/>
          </w:tcPr>
          <w:p w:rsidR="00B814E9" w:rsidRPr="008C76F7" w:rsidRDefault="008C76F7" w:rsidP="006C0E42">
            <w:pPr>
              <w:widowControl w:val="0"/>
              <w:jc w:val="center"/>
              <w:rPr>
                <w:rFonts w:eastAsia="SimSun"/>
                <w:bCs/>
              </w:rPr>
            </w:pPr>
            <w:r>
              <w:rPr>
                <w:rFonts w:eastAsia="SimSun"/>
                <w:bCs/>
              </w:rPr>
              <w:t>62</w:t>
            </w:r>
          </w:p>
        </w:tc>
        <w:tc>
          <w:tcPr>
            <w:tcW w:w="1277"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rPr>
              <w:t>4</w:t>
            </w:r>
          </w:p>
        </w:tc>
        <w:tc>
          <w:tcPr>
            <w:tcW w:w="1416"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rPr>
            </w:pPr>
            <w:r>
              <w:rPr>
                <w:rFonts w:eastAsia="SimSun"/>
                <w:bCs/>
                <w:sz w:val="22"/>
                <w:szCs w:val="22"/>
              </w:rPr>
              <w:t>-</w:t>
            </w:r>
          </w:p>
        </w:tc>
        <w:tc>
          <w:tcPr>
            <w:tcW w:w="1130" w:type="dxa"/>
            <w:tcBorders>
              <w:top w:val="single" w:sz="4" w:space="0" w:color="000000"/>
              <w:left w:val="single" w:sz="4" w:space="0" w:color="000000"/>
              <w:bottom w:val="single" w:sz="4" w:space="0" w:color="000000"/>
              <w:right w:val="single" w:sz="4" w:space="0" w:color="000000"/>
            </w:tcBorders>
            <w:vAlign w:val="center"/>
          </w:tcPr>
          <w:p w:rsidR="00B814E9" w:rsidRDefault="00934BE5">
            <w:pPr>
              <w:widowControl w:val="0"/>
              <w:jc w:val="center"/>
              <w:rPr>
                <w:rFonts w:eastAsia="SimSun"/>
                <w:bCs/>
                <w:lang w:val="en-US"/>
              </w:rPr>
            </w:pPr>
            <w:r>
              <w:rPr>
                <w:rFonts w:eastAsia="SimSun"/>
                <w:bCs/>
                <w:lang w:val="en-US"/>
              </w:rPr>
              <w:t>6</w:t>
            </w:r>
          </w:p>
        </w:tc>
      </w:tr>
    </w:tbl>
    <w:p w:rsidR="00B814E9" w:rsidRDefault="00B814E9">
      <w:pPr>
        <w:spacing w:line="360" w:lineRule="auto"/>
        <w:ind w:firstLine="709"/>
        <w:rPr>
          <w:rFonts w:eastAsia="SimSun"/>
          <w:b/>
          <w:bCs/>
        </w:rPr>
      </w:pPr>
    </w:p>
    <w:p w:rsidR="00B814E9" w:rsidRDefault="00934BE5">
      <w:pPr>
        <w:spacing w:afterAutospacing="1" w:line="360" w:lineRule="auto"/>
        <w:jc w:val="center"/>
        <w:rPr>
          <w:b/>
          <w:sz w:val="32"/>
          <w:szCs w:val="32"/>
        </w:rPr>
      </w:pPr>
      <w:r>
        <w:rPr>
          <w:b/>
          <w:sz w:val="32"/>
          <w:szCs w:val="32"/>
        </w:rPr>
        <w:t xml:space="preserve">Форма текущего контроля </w:t>
      </w:r>
    </w:p>
    <w:p w:rsidR="00B814E9" w:rsidRDefault="00934BE5">
      <w:pPr>
        <w:rPr>
          <w:b/>
          <w:sz w:val="32"/>
          <w:szCs w:val="32"/>
        </w:rPr>
      </w:pPr>
      <w:r>
        <w:rPr>
          <w:color w:val="000000"/>
        </w:rPr>
        <w:t xml:space="preserve">Текущий контроль осуществляется в форме собеседования по лекционному материалу. </w:t>
      </w:r>
    </w:p>
    <w:p w:rsidR="00B814E9" w:rsidRDefault="00B814E9">
      <w:pPr>
        <w:spacing w:afterAutospacing="1" w:line="360" w:lineRule="auto"/>
        <w:jc w:val="center"/>
        <w:rPr>
          <w:b/>
          <w:sz w:val="32"/>
          <w:szCs w:val="32"/>
        </w:rPr>
      </w:pPr>
    </w:p>
    <w:p w:rsidR="00B814E9" w:rsidRDefault="00934BE5">
      <w:pPr>
        <w:spacing w:afterAutospacing="1" w:line="360" w:lineRule="auto"/>
        <w:jc w:val="center"/>
        <w:rPr>
          <w:b/>
          <w:sz w:val="32"/>
          <w:szCs w:val="32"/>
        </w:rPr>
      </w:pPr>
      <w:r>
        <w:rPr>
          <w:b/>
          <w:sz w:val="32"/>
          <w:szCs w:val="32"/>
        </w:rPr>
        <w:t xml:space="preserve">Форма промежуточного контроля  </w:t>
      </w:r>
    </w:p>
    <w:p w:rsidR="00B814E9" w:rsidRDefault="00934BE5">
      <w:pPr>
        <w:widowControl w:val="0"/>
        <w:ind w:firstLine="720"/>
        <w:jc w:val="both"/>
        <w:rPr>
          <w:b/>
          <w:sz w:val="32"/>
          <w:szCs w:val="32"/>
        </w:rPr>
      </w:pPr>
      <w:r>
        <w:t xml:space="preserve">Межсессионный контроль предполагает проведение зачета (первый семестр). В качестве допуска к зачету студенту необходимо подготовить: 1. глоссарий; 2. Лекции по пройденному материалу (История государства и права России </w:t>
      </w:r>
      <w:r>
        <w:rPr>
          <w:lang w:val="en-US"/>
        </w:rPr>
        <w:t>IX</w:t>
      </w:r>
      <w:r w:rsidRPr="00A34B2F">
        <w:t>-</w:t>
      </w:r>
      <w:r>
        <w:rPr>
          <w:lang w:val="en-US"/>
        </w:rPr>
        <w:t>XIX</w:t>
      </w:r>
      <w:r w:rsidRPr="00A34B2F">
        <w:t xml:space="preserve"> </w:t>
      </w:r>
      <w:r>
        <w:t>вв.)</w:t>
      </w:r>
    </w:p>
    <w:p w:rsidR="00B814E9" w:rsidRDefault="00B814E9">
      <w:pPr>
        <w:jc w:val="both"/>
        <w:rPr>
          <w:b/>
          <w:sz w:val="32"/>
          <w:szCs w:val="32"/>
        </w:rPr>
      </w:pPr>
    </w:p>
    <w:p w:rsidR="00B814E9" w:rsidRDefault="00934BE5">
      <w:pPr>
        <w:shd w:val="clear" w:color="auto" w:fill="FFFFFF"/>
        <w:ind w:firstLine="708"/>
        <w:jc w:val="both"/>
        <w:rPr>
          <w:b/>
          <w:sz w:val="32"/>
          <w:szCs w:val="32"/>
        </w:rPr>
      </w:pPr>
      <w:r>
        <w:rPr>
          <w:color w:val="000000"/>
        </w:rPr>
        <w:t>Написание глоссария выполняется следующим способом:</w:t>
      </w:r>
    </w:p>
    <w:p w:rsidR="00B814E9" w:rsidRDefault="00934BE5">
      <w:pPr>
        <w:shd w:val="clear" w:color="auto" w:fill="FFFFFF"/>
        <w:jc w:val="both"/>
        <w:rPr>
          <w:b/>
          <w:sz w:val="32"/>
          <w:szCs w:val="32"/>
        </w:rPr>
      </w:pPr>
      <w:proofErr w:type="gramStart"/>
      <w:r>
        <w:rPr>
          <w:i/>
          <w:iCs/>
          <w:color w:val="000000"/>
        </w:rPr>
        <w:t>Рукописный</w:t>
      </w:r>
      <w:proofErr w:type="gramEnd"/>
      <w:r>
        <w:rPr>
          <w:i/>
          <w:iCs/>
          <w:color w:val="000000"/>
        </w:rPr>
        <w:t xml:space="preserve"> </w:t>
      </w:r>
      <w:r>
        <w:rPr>
          <w:color w:val="000000"/>
        </w:rPr>
        <w:t>— разборчивым почерком, пастой черного, синего или фиолетового цветов в школьной тетради.</w:t>
      </w:r>
    </w:p>
    <w:p w:rsidR="00B814E9" w:rsidRDefault="00934BE5">
      <w:pPr>
        <w:shd w:val="clear" w:color="auto" w:fill="FFFFFF"/>
        <w:ind w:firstLine="708"/>
        <w:jc w:val="both"/>
        <w:rPr>
          <w:b/>
          <w:sz w:val="32"/>
          <w:szCs w:val="32"/>
        </w:rPr>
      </w:pPr>
      <w:r>
        <w:rPr>
          <w:color w:val="000000"/>
        </w:rPr>
        <w:t>Написание лекций выполняется следующим способом:</w:t>
      </w:r>
    </w:p>
    <w:p w:rsidR="00B814E9" w:rsidRDefault="00934BE5">
      <w:pPr>
        <w:shd w:val="clear" w:color="auto" w:fill="FFFFFF"/>
        <w:jc w:val="both"/>
        <w:rPr>
          <w:b/>
          <w:sz w:val="32"/>
          <w:szCs w:val="32"/>
        </w:rPr>
      </w:pPr>
      <w:proofErr w:type="gramStart"/>
      <w:r>
        <w:rPr>
          <w:i/>
          <w:iCs/>
          <w:color w:val="000000"/>
        </w:rPr>
        <w:t>Рукописный</w:t>
      </w:r>
      <w:proofErr w:type="gramEnd"/>
      <w:r>
        <w:rPr>
          <w:i/>
          <w:iCs/>
          <w:color w:val="000000"/>
        </w:rPr>
        <w:t xml:space="preserve"> </w:t>
      </w:r>
      <w:r>
        <w:rPr>
          <w:color w:val="000000"/>
        </w:rPr>
        <w:t>— разборчивым почерком, пастой черного, синего или фиолетового цветов в школьной тетради.</w:t>
      </w:r>
    </w:p>
    <w:p w:rsidR="00B814E9" w:rsidRDefault="00B814E9">
      <w:pPr>
        <w:shd w:val="clear" w:color="auto" w:fill="FFFFFF"/>
        <w:jc w:val="both"/>
        <w:rPr>
          <w:b/>
          <w:sz w:val="32"/>
          <w:szCs w:val="32"/>
        </w:rPr>
      </w:pPr>
    </w:p>
    <w:p w:rsidR="00B814E9" w:rsidRDefault="00934BE5">
      <w:pPr>
        <w:shd w:val="clear" w:color="auto" w:fill="FFFFFF"/>
        <w:jc w:val="center"/>
        <w:rPr>
          <w:b/>
          <w:sz w:val="32"/>
          <w:szCs w:val="32"/>
        </w:rPr>
      </w:pPr>
      <w:r>
        <w:rPr>
          <w:color w:val="000000"/>
        </w:rPr>
        <w:t>Термины для глоссария:</w:t>
      </w:r>
    </w:p>
    <w:p w:rsidR="00B814E9" w:rsidRDefault="00934BE5">
      <w:pPr>
        <w:shd w:val="clear" w:color="auto" w:fill="FFFFFF"/>
        <w:tabs>
          <w:tab w:val="left" w:pos="8789"/>
        </w:tabs>
        <w:spacing w:line="360" w:lineRule="auto"/>
        <w:ind w:left="-142" w:right="-59" w:firstLine="851"/>
        <w:jc w:val="both"/>
        <w:rPr>
          <w:b/>
          <w:sz w:val="32"/>
          <w:szCs w:val="32"/>
        </w:rPr>
      </w:pPr>
      <w:r>
        <w:rPr>
          <w:color w:val="000000"/>
        </w:rPr>
        <w:t xml:space="preserve">Военная демократия. Великий князь. Вервь. Вече. Княжеские съезды. Киевская Русь. Норманнская теория. Полюдье. Урок. Погост. </w:t>
      </w:r>
      <w:proofErr w:type="gramStart"/>
      <w:r>
        <w:rPr>
          <w:color w:val="000000"/>
        </w:rPr>
        <w:t>Русская</w:t>
      </w:r>
      <w:proofErr w:type="gramEnd"/>
      <w:r>
        <w:rPr>
          <w:color w:val="000000"/>
        </w:rPr>
        <w:t xml:space="preserve"> правда. Рядович. Закуп. Смерд. Холоп. Челядь. Тиун. Куна. Дикая вира. </w:t>
      </w:r>
      <w:proofErr w:type="spellStart"/>
      <w:r>
        <w:rPr>
          <w:color w:val="000000"/>
        </w:rPr>
        <w:t>Десятина</w:t>
      </w:r>
      <w:proofErr w:type="gramStart"/>
      <w:r>
        <w:rPr>
          <w:color w:val="000000"/>
        </w:rPr>
        <w:t>.В</w:t>
      </w:r>
      <w:proofErr w:type="gramEnd"/>
      <w:r>
        <w:rPr>
          <w:color w:val="000000"/>
        </w:rPr>
        <w:t>отчина</w:t>
      </w:r>
      <w:proofErr w:type="spellEnd"/>
      <w:r>
        <w:rPr>
          <w:color w:val="000000"/>
        </w:rPr>
        <w:t xml:space="preserve">. </w:t>
      </w:r>
      <w:proofErr w:type="spellStart"/>
      <w:r>
        <w:rPr>
          <w:color w:val="000000"/>
        </w:rPr>
        <w:t>Кормля</w:t>
      </w:r>
      <w:proofErr w:type="spellEnd"/>
      <w:r>
        <w:rPr>
          <w:color w:val="000000"/>
        </w:rPr>
        <w:t xml:space="preserve">. </w:t>
      </w:r>
      <w:proofErr w:type="spellStart"/>
      <w:r>
        <w:rPr>
          <w:color w:val="000000"/>
        </w:rPr>
        <w:t>Перевет</w:t>
      </w:r>
      <w:proofErr w:type="spellEnd"/>
      <w:r>
        <w:rPr>
          <w:color w:val="000000"/>
        </w:rPr>
        <w:t xml:space="preserve">. </w:t>
      </w:r>
      <w:proofErr w:type="gramStart"/>
      <w:r>
        <w:rPr>
          <w:color w:val="000000"/>
        </w:rPr>
        <w:t>Посул</w:t>
      </w:r>
      <w:proofErr w:type="gramEnd"/>
      <w:r>
        <w:rPr>
          <w:color w:val="000000"/>
        </w:rPr>
        <w:t xml:space="preserve">. </w:t>
      </w:r>
      <w:proofErr w:type="spellStart"/>
      <w:r>
        <w:rPr>
          <w:color w:val="000000"/>
        </w:rPr>
        <w:t>Головщина</w:t>
      </w:r>
      <w:proofErr w:type="spellEnd"/>
      <w:r>
        <w:rPr>
          <w:color w:val="000000"/>
        </w:rPr>
        <w:t xml:space="preserve">. Запись. Доска. </w:t>
      </w:r>
      <w:proofErr w:type="spellStart"/>
      <w:r>
        <w:rPr>
          <w:color w:val="000000"/>
        </w:rPr>
        <w:t>Рядница</w:t>
      </w:r>
      <w:proofErr w:type="spellEnd"/>
      <w:r>
        <w:rPr>
          <w:color w:val="000000"/>
        </w:rPr>
        <w:t xml:space="preserve">. </w:t>
      </w:r>
      <w:proofErr w:type="spellStart"/>
      <w:r>
        <w:rPr>
          <w:color w:val="000000"/>
        </w:rPr>
        <w:t>Изорник</w:t>
      </w:r>
      <w:proofErr w:type="spellEnd"/>
      <w:r>
        <w:rPr>
          <w:color w:val="000000"/>
        </w:rPr>
        <w:t xml:space="preserve">. </w:t>
      </w:r>
      <w:proofErr w:type="spellStart"/>
      <w:r>
        <w:rPr>
          <w:color w:val="000000"/>
        </w:rPr>
        <w:t>Позовник</w:t>
      </w:r>
      <w:proofErr w:type="spellEnd"/>
      <w:r>
        <w:rPr>
          <w:color w:val="000000"/>
        </w:rPr>
        <w:t xml:space="preserve">. Бояре. Дворяне. Псковская судная грамота. Феодальная республика. Вече. Посадник. Тысяцкий. Половинник. Золотая Орда. </w:t>
      </w:r>
      <w:r>
        <w:rPr>
          <w:color w:val="000000"/>
        </w:rPr>
        <w:lastRenderedPageBreak/>
        <w:t xml:space="preserve">Десятичная система управления. Диван. Монголо-татарское иго. Хан. Золотой ярлык. </w:t>
      </w:r>
      <w:proofErr w:type="spellStart"/>
      <w:r>
        <w:rPr>
          <w:color w:val="000000"/>
        </w:rPr>
        <w:t>Яса</w:t>
      </w:r>
      <w:proofErr w:type="gramStart"/>
      <w:r>
        <w:rPr>
          <w:color w:val="000000"/>
        </w:rPr>
        <w:t>.В</w:t>
      </w:r>
      <w:proofErr w:type="gramEnd"/>
      <w:r>
        <w:rPr>
          <w:color w:val="000000"/>
        </w:rPr>
        <w:t>отчина</w:t>
      </w:r>
      <w:proofErr w:type="spellEnd"/>
      <w:r>
        <w:rPr>
          <w:color w:val="000000"/>
        </w:rPr>
        <w:t xml:space="preserve">. Поместье. Боярская Дума. Пути. Приказы. Дворцово-вотчинная система управления. Дворянство. Наместник. Система кормления. Местничество. Судебник 1497 г. Крамола. Царь. Избранная рада. Земский собор. Приказы. Судебник 1550 г. Стоглав 1551 г. Опричнина. </w:t>
      </w:r>
      <w:proofErr w:type="gramStart"/>
      <w:r>
        <w:rPr>
          <w:color w:val="000000"/>
        </w:rPr>
        <w:t>Земщина</w:t>
      </w:r>
      <w:proofErr w:type="gramEnd"/>
      <w:r>
        <w:rPr>
          <w:color w:val="000000"/>
        </w:rPr>
        <w:t xml:space="preserve">. Сословия. Крепостное право. Семибоярщина. Заповедные лета. Урочные лета. Тягло. Соборное Уложение 1649 г. Абсолютизм. Рескрипт. Регламент. Манифест. Ревизия. Магистрат. Присутствие. Городничий. Городская Дума. Регулярные граждане. Посессионные крестьяне. Месячина. Подушная подать. Мануфактура. Протекционизм. Меркантилизм. Мещане. Майорат. Профос. Шельмование. </w:t>
      </w:r>
      <w:proofErr w:type="spellStart"/>
      <w:r>
        <w:rPr>
          <w:color w:val="000000"/>
        </w:rPr>
        <w:t>Облихование</w:t>
      </w:r>
      <w:proofErr w:type="spellEnd"/>
      <w:r>
        <w:rPr>
          <w:color w:val="000000"/>
        </w:rPr>
        <w:t xml:space="preserve">. Просвещенный абсолютизм. </w:t>
      </w:r>
      <w:proofErr w:type="spellStart"/>
      <w:r>
        <w:rPr>
          <w:color w:val="000000"/>
        </w:rPr>
        <w:t>Тестамент</w:t>
      </w:r>
      <w:proofErr w:type="spellEnd"/>
      <w:r>
        <w:rPr>
          <w:color w:val="000000"/>
        </w:rPr>
        <w:t xml:space="preserve">. </w:t>
      </w:r>
      <w:proofErr w:type="spellStart"/>
      <w:r>
        <w:rPr>
          <w:color w:val="000000"/>
        </w:rPr>
        <w:t>Регентство</w:t>
      </w:r>
      <w:proofErr w:type="gramStart"/>
      <w:r>
        <w:rPr>
          <w:color w:val="000000"/>
        </w:rPr>
        <w:t>.Г</w:t>
      </w:r>
      <w:proofErr w:type="gramEnd"/>
      <w:r>
        <w:rPr>
          <w:color w:val="000000"/>
        </w:rPr>
        <w:t>осударственный</w:t>
      </w:r>
      <w:proofErr w:type="spellEnd"/>
      <w:r>
        <w:rPr>
          <w:color w:val="000000"/>
        </w:rPr>
        <w:t xml:space="preserve"> Совет. Министерства. Коллегиальность. Совет министров. Комитет министров. Земский исправник. Становой пристав. Жандармерия. Государственные крестьяне. Иноземцы. Кодификация. Полное собрание законов Российской империи. Свод законов Российской империи. Реформа. Волость. Сельский сход. Земский начальник. Земское собрание. Земская управа. Избирательные съезды. Курия. Городское избирательное собрание. Городская дума. Городской голова. Мировой суд. Мировой судья. Окружной суд. Судебная палата. Суд  присяжных. Присяжные поверенные. Адвокатура. </w:t>
      </w:r>
      <w:proofErr w:type="spellStart"/>
      <w:r>
        <w:rPr>
          <w:color w:val="000000"/>
        </w:rPr>
        <w:t>Неоабсолютизм</w:t>
      </w:r>
      <w:proofErr w:type="spellEnd"/>
      <w:r>
        <w:rPr>
          <w:color w:val="000000"/>
        </w:rPr>
        <w:t>. Буржуазная монархия. Концессия. Либерализм. Разночинцы. Земский начальник. Учебный попечитель. Народники. Марксизм. Чрезвычайное положение.</w:t>
      </w:r>
    </w:p>
    <w:p w:rsidR="00B814E9" w:rsidRDefault="00B814E9">
      <w:pPr>
        <w:shd w:val="clear" w:color="auto" w:fill="FFFFFF"/>
        <w:jc w:val="center"/>
        <w:rPr>
          <w:b/>
          <w:sz w:val="32"/>
          <w:szCs w:val="32"/>
        </w:rPr>
      </w:pPr>
    </w:p>
    <w:p w:rsidR="00B814E9" w:rsidRDefault="00934BE5">
      <w:pPr>
        <w:shd w:val="clear" w:color="auto" w:fill="FFFFFF"/>
        <w:jc w:val="center"/>
        <w:rPr>
          <w:b/>
          <w:sz w:val="32"/>
          <w:szCs w:val="32"/>
        </w:rPr>
      </w:pPr>
      <w:r>
        <w:rPr>
          <w:color w:val="000000"/>
        </w:rPr>
        <w:t>Темы для лекций:</w:t>
      </w:r>
    </w:p>
    <w:p w:rsidR="00B814E9" w:rsidRDefault="00B814E9" w:rsidP="00495C53">
      <w:pPr>
        <w:shd w:val="clear" w:color="auto" w:fill="FFFFFF"/>
        <w:jc w:val="center"/>
        <w:rPr>
          <w:b/>
          <w:sz w:val="32"/>
          <w:szCs w:val="32"/>
        </w:rPr>
      </w:pPr>
    </w:p>
    <w:p w:rsidR="00B814E9" w:rsidRDefault="00934BE5" w:rsidP="00495C53">
      <w:pPr>
        <w:pStyle w:val="a8"/>
        <w:widowControl w:val="0"/>
        <w:numPr>
          <w:ilvl w:val="0"/>
          <w:numId w:val="4"/>
        </w:numPr>
        <w:tabs>
          <w:tab w:val="left" w:pos="567"/>
          <w:tab w:val="left" w:pos="8789"/>
        </w:tabs>
        <w:spacing w:line="360" w:lineRule="auto"/>
        <w:ind w:left="0" w:firstLine="0"/>
        <w:jc w:val="both"/>
      </w:pPr>
      <w:r>
        <w:rPr>
          <w:rFonts w:ascii="Times New Roman" w:hAnsi="Times New Roman" w:cs="Times New Roman"/>
          <w:sz w:val="24"/>
          <w:szCs w:val="24"/>
        </w:rPr>
        <w:t xml:space="preserve">Становление и развитие Древнерусского государства и права в </w:t>
      </w:r>
      <w:r>
        <w:rPr>
          <w:rFonts w:ascii="Times New Roman" w:hAnsi="Times New Roman" w:cs="Times New Roman"/>
          <w:sz w:val="24"/>
          <w:szCs w:val="24"/>
          <w:lang w:val="en-US"/>
        </w:rPr>
        <w:t>IX</w:t>
      </w:r>
      <w:r>
        <w:rPr>
          <w:rFonts w:ascii="Times New Roman" w:hAnsi="Times New Roman" w:cs="Times New Roman"/>
          <w:sz w:val="24"/>
          <w:szCs w:val="24"/>
        </w:rPr>
        <w:t>–</w:t>
      </w:r>
      <w:r>
        <w:rPr>
          <w:rFonts w:ascii="Times New Roman" w:hAnsi="Times New Roman" w:cs="Times New Roman"/>
          <w:sz w:val="24"/>
          <w:szCs w:val="24"/>
          <w:lang w:val="en-US"/>
        </w:rPr>
        <w:t>XII</w:t>
      </w:r>
      <w:r>
        <w:rPr>
          <w:rFonts w:ascii="Times New Roman" w:hAnsi="Times New Roman" w:cs="Times New Roman"/>
          <w:sz w:val="24"/>
          <w:szCs w:val="24"/>
        </w:rPr>
        <w:t xml:space="preserve"> вв. </w:t>
      </w:r>
    </w:p>
    <w:p w:rsidR="00B814E9" w:rsidRDefault="00934BE5" w:rsidP="00495C53">
      <w:pPr>
        <w:pStyle w:val="a8"/>
        <w:numPr>
          <w:ilvl w:val="0"/>
          <w:numId w:val="4"/>
        </w:numPr>
        <w:tabs>
          <w:tab w:val="left" w:pos="567"/>
          <w:tab w:val="left" w:pos="8789"/>
        </w:tabs>
        <w:spacing w:line="360" w:lineRule="auto"/>
        <w:ind w:left="0" w:firstLine="0"/>
        <w:jc w:val="both"/>
      </w:pPr>
      <w:r>
        <w:rPr>
          <w:rFonts w:ascii="Times New Roman" w:hAnsi="Times New Roman" w:cs="Times New Roman"/>
          <w:sz w:val="24"/>
          <w:szCs w:val="24"/>
        </w:rPr>
        <w:t>Развитие форм государственности и права в период феодальной раздробленности</w:t>
      </w:r>
    </w:p>
    <w:p w:rsidR="00B814E9" w:rsidRDefault="00934BE5" w:rsidP="00495C53">
      <w:pPr>
        <w:pStyle w:val="a8"/>
        <w:numPr>
          <w:ilvl w:val="0"/>
          <w:numId w:val="4"/>
        </w:numPr>
        <w:tabs>
          <w:tab w:val="left" w:pos="567"/>
          <w:tab w:val="left" w:pos="8789"/>
        </w:tabs>
        <w:spacing w:line="360" w:lineRule="auto"/>
        <w:ind w:left="0" w:firstLine="0"/>
        <w:jc w:val="both"/>
      </w:pPr>
      <w:proofErr w:type="gramStart"/>
      <w:r>
        <w:rPr>
          <w:rFonts w:ascii="Times New Roman" w:hAnsi="Times New Roman" w:cs="Times New Roman"/>
          <w:sz w:val="24"/>
          <w:szCs w:val="24"/>
        </w:rPr>
        <w:t>Русское централизованное государство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 xml:space="preserve">XIV – начало XVI вв.). </w:t>
      </w:r>
      <w:proofErr w:type="gramEnd"/>
    </w:p>
    <w:p w:rsidR="00B814E9" w:rsidRDefault="00934BE5" w:rsidP="00495C53">
      <w:pPr>
        <w:pStyle w:val="a8"/>
        <w:numPr>
          <w:ilvl w:val="0"/>
          <w:numId w:val="4"/>
        </w:numPr>
        <w:tabs>
          <w:tab w:val="left" w:pos="567"/>
          <w:tab w:val="left" w:pos="8789"/>
        </w:tabs>
        <w:spacing w:line="360" w:lineRule="auto"/>
        <w:ind w:left="0" w:firstLine="0"/>
        <w:jc w:val="both"/>
      </w:pPr>
      <w:proofErr w:type="gramStart"/>
      <w:r>
        <w:rPr>
          <w:rFonts w:ascii="Times New Roman" w:hAnsi="Times New Roman" w:cs="Times New Roman"/>
          <w:sz w:val="24"/>
          <w:szCs w:val="24"/>
        </w:rPr>
        <w:t>Российское государство и право в период сословно-представительной монархии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VI – Х</w:t>
      </w:r>
      <w:r>
        <w:rPr>
          <w:rFonts w:ascii="Times New Roman" w:hAnsi="Times New Roman" w:cs="Times New Roman"/>
          <w:sz w:val="24"/>
          <w:szCs w:val="24"/>
          <w:lang w:val="en-US"/>
        </w:rPr>
        <w:t>VII </w:t>
      </w:r>
      <w:r>
        <w:rPr>
          <w:rFonts w:ascii="Times New Roman" w:hAnsi="Times New Roman" w:cs="Times New Roman"/>
          <w:sz w:val="24"/>
          <w:szCs w:val="24"/>
        </w:rPr>
        <w:t>вв.).</w:t>
      </w:r>
    </w:p>
    <w:p w:rsidR="00B814E9" w:rsidRDefault="00934BE5" w:rsidP="00495C53">
      <w:pPr>
        <w:pStyle w:val="a8"/>
        <w:numPr>
          <w:ilvl w:val="0"/>
          <w:numId w:val="4"/>
        </w:numPr>
        <w:tabs>
          <w:tab w:val="left" w:pos="567"/>
          <w:tab w:val="left" w:pos="8789"/>
        </w:tabs>
        <w:spacing w:line="360" w:lineRule="auto"/>
        <w:ind w:left="0" w:firstLine="0"/>
        <w:jc w:val="both"/>
      </w:pPr>
      <w:r>
        <w:rPr>
          <w:rFonts w:ascii="Times New Roman" w:hAnsi="Times New Roman" w:cs="Times New Roman"/>
          <w:sz w:val="24"/>
          <w:szCs w:val="24"/>
        </w:rPr>
        <w:t>Становление и развитие абсолютизма в России (</w:t>
      </w:r>
      <w:r>
        <w:rPr>
          <w:rFonts w:ascii="Times New Roman" w:hAnsi="Times New Roman" w:cs="Times New Roman"/>
          <w:sz w:val="24"/>
          <w:szCs w:val="24"/>
          <w:lang w:val="en-US"/>
        </w:rPr>
        <w:t>XVIII</w:t>
      </w:r>
      <w:r>
        <w:rPr>
          <w:rFonts w:ascii="Times New Roman" w:hAnsi="Times New Roman" w:cs="Times New Roman"/>
          <w:sz w:val="24"/>
          <w:szCs w:val="24"/>
        </w:rPr>
        <w:t xml:space="preserve"> в.) </w:t>
      </w:r>
    </w:p>
    <w:p w:rsidR="00B814E9" w:rsidRDefault="00934BE5" w:rsidP="00495C53">
      <w:pPr>
        <w:pStyle w:val="a8"/>
        <w:numPr>
          <w:ilvl w:val="0"/>
          <w:numId w:val="4"/>
        </w:numPr>
        <w:tabs>
          <w:tab w:val="left" w:pos="567"/>
          <w:tab w:val="left" w:pos="8789"/>
        </w:tabs>
        <w:spacing w:line="360" w:lineRule="auto"/>
        <w:ind w:left="0" w:firstLine="0"/>
        <w:jc w:val="both"/>
      </w:pPr>
      <w:r>
        <w:rPr>
          <w:rFonts w:ascii="Times New Roman" w:hAnsi="Times New Roman" w:cs="Times New Roman"/>
          <w:sz w:val="24"/>
          <w:szCs w:val="24"/>
        </w:rPr>
        <w:t>Государственный строй Российской империи в первой половине XI</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в.</w:t>
      </w:r>
    </w:p>
    <w:p w:rsidR="00B814E9" w:rsidRDefault="00934BE5" w:rsidP="00495C53">
      <w:pPr>
        <w:pStyle w:val="a8"/>
        <w:numPr>
          <w:ilvl w:val="0"/>
          <w:numId w:val="4"/>
        </w:numPr>
        <w:tabs>
          <w:tab w:val="left" w:pos="567"/>
          <w:tab w:val="left" w:pos="8789"/>
        </w:tabs>
        <w:spacing w:line="360" w:lineRule="auto"/>
        <w:ind w:left="0" w:firstLine="0"/>
        <w:jc w:val="both"/>
      </w:pPr>
      <w:r>
        <w:rPr>
          <w:rFonts w:ascii="Times New Roman" w:hAnsi="Times New Roman" w:cs="Times New Roman"/>
          <w:sz w:val="24"/>
          <w:szCs w:val="24"/>
        </w:rPr>
        <w:t>Государственный строй Российской империи в 60-70-х гг. ХIХ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B814E9" w:rsidRDefault="00934BE5" w:rsidP="00495C53">
      <w:pPr>
        <w:pStyle w:val="a8"/>
        <w:numPr>
          <w:ilvl w:val="0"/>
          <w:numId w:val="4"/>
        </w:numPr>
        <w:tabs>
          <w:tab w:val="left" w:pos="567"/>
          <w:tab w:val="left" w:pos="8789"/>
        </w:tabs>
        <w:spacing w:line="360" w:lineRule="auto"/>
        <w:ind w:left="0" w:firstLine="0"/>
        <w:jc w:val="both"/>
      </w:pPr>
      <w:r>
        <w:rPr>
          <w:rFonts w:ascii="Times New Roman" w:hAnsi="Times New Roman" w:cs="Times New Roman"/>
          <w:sz w:val="24"/>
          <w:szCs w:val="24"/>
        </w:rPr>
        <w:t>Государственный строй Российской империи в последней четверти XIX в.</w:t>
      </w:r>
    </w:p>
    <w:p w:rsidR="00B814E9" w:rsidRDefault="00B814E9">
      <w:pPr>
        <w:pStyle w:val="a8"/>
        <w:tabs>
          <w:tab w:val="left" w:pos="567"/>
          <w:tab w:val="left" w:pos="8789"/>
        </w:tabs>
        <w:spacing w:line="360" w:lineRule="auto"/>
        <w:ind w:left="0" w:right="-59"/>
        <w:jc w:val="both"/>
        <w:rPr>
          <w:b/>
          <w:sz w:val="32"/>
          <w:szCs w:val="32"/>
        </w:rPr>
      </w:pPr>
    </w:p>
    <w:p w:rsidR="00B814E9" w:rsidRDefault="00B814E9">
      <w:pPr>
        <w:pStyle w:val="a8"/>
        <w:tabs>
          <w:tab w:val="left" w:pos="567"/>
          <w:tab w:val="left" w:pos="8789"/>
        </w:tabs>
        <w:spacing w:line="360" w:lineRule="auto"/>
        <w:ind w:left="142" w:right="-59"/>
        <w:jc w:val="both"/>
        <w:rPr>
          <w:b/>
          <w:sz w:val="32"/>
          <w:szCs w:val="32"/>
        </w:rPr>
      </w:pPr>
    </w:p>
    <w:p w:rsidR="00B814E9" w:rsidRDefault="00934BE5">
      <w:pPr>
        <w:shd w:val="clear" w:color="auto" w:fill="FFFFFF"/>
        <w:ind w:firstLine="708"/>
        <w:jc w:val="both"/>
        <w:rPr>
          <w:b/>
          <w:sz w:val="32"/>
          <w:szCs w:val="32"/>
        </w:rPr>
      </w:pPr>
      <w:r>
        <w:t xml:space="preserve">Промежуточный контроль во втором семестре проводится в форме устного экзамена. В качестве допуска к экзамену студенту необходимо подготовить: 1. глоссарий </w:t>
      </w:r>
      <w:r>
        <w:lastRenderedPageBreak/>
        <w:t xml:space="preserve">(продолжение); 2. Лекции по пройденному материалу (История государства и права России </w:t>
      </w:r>
      <w:r>
        <w:rPr>
          <w:lang w:val="en-US"/>
        </w:rPr>
        <w:t>XX</w:t>
      </w:r>
      <w:r w:rsidRPr="00A34B2F">
        <w:t xml:space="preserve"> </w:t>
      </w:r>
      <w:r>
        <w:t>в.)</w:t>
      </w:r>
      <w:r>
        <w:rPr>
          <w:color w:val="000000"/>
        </w:rPr>
        <w:t xml:space="preserve">. </w:t>
      </w:r>
    </w:p>
    <w:p w:rsidR="00B814E9" w:rsidRDefault="00B814E9">
      <w:pPr>
        <w:shd w:val="clear" w:color="auto" w:fill="FFFFFF"/>
        <w:ind w:firstLine="708"/>
        <w:jc w:val="center"/>
        <w:rPr>
          <w:b/>
          <w:sz w:val="32"/>
          <w:szCs w:val="32"/>
        </w:rPr>
      </w:pPr>
    </w:p>
    <w:p w:rsidR="00B814E9" w:rsidRDefault="00934BE5">
      <w:pPr>
        <w:shd w:val="clear" w:color="auto" w:fill="FFFFFF"/>
        <w:ind w:firstLine="708"/>
        <w:jc w:val="center"/>
        <w:rPr>
          <w:b/>
          <w:sz w:val="32"/>
          <w:szCs w:val="32"/>
        </w:rPr>
      </w:pPr>
      <w:r>
        <w:rPr>
          <w:color w:val="000000"/>
        </w:rPr>
        <w:t>Термины для глоссария (продолжение)</w:t>
      </w:r>
    </w:p>
    <w:p w:rsidR="00B814E9" w:rsidRDefault="00B814E9" w:rsidP="00495C53">
      <w:pPr>
        <w:shd w:val="clear" w:color="auto" w:fill="FFFFFF"/>
        <w:spacing w:line="360" w:lineRule="auto"/>
        <w:contextualSpacing/>
        <w:jc w:val="center"/>
        <w:rPr>
          <w:b/>
          <w:sz w:val="32"/>
          <w:szCs w:val="32"/>
        </w:rPr>
      </w:pPr>
    </w:p>
    <w:p w:rsidR="00B814E9" w:rsidRDefault="00934BE5" w:rsidP="00495C53">
      <w:pPr>
        <w:shd w:val="clear" w:color="auto" w:fill="FFFFFF"/>
        <w:tabs>
          <w:tab w:val="left" w:pos="8789"/>
        </w:tabs>
        <w:spacing w:line="360" w:lineRule="auto"/>
        <w:ind w:left="-180" w:right="-59"/>
        <w:jc w:val="both"/>
        <w:rPr>
          <w:b/>
          <w:sz w:val="32"/>
          <w:szCs w:val="32"/>
        </w:rPr>
      </w:pPr>
      <w:r>
        <w:rPr>
          <w:color w:val="000000"/>
        </w:rPr>
        <w:t xml:space="preserve">Государственная дума. Избирательные законы. Аграрная реформа П.А. Столыпина. Хутор. Отруб. Кадеты. Октябристы.  Эсеры. Трудовики. Черносотенцы. Временное правительство. Советы рабочих и солдатских депутатов. Двоевластие. Учредительное собрание. Большевики. Меньшевики. Милиция. Чрезвычайное законодательство. Прогрессивный блок. СНК. НКВД. ВЧК. Буржуазная республика. Диктатура пролетариата. Декрет. Декларация.  Федерация. Реввоенсовет. Саботаж. Контрреволюция. СНК. ВЦИК. ВЧК. ВСНХ. Декларация прав народов России. Декрет. РСФСР. Федерализм. Суверенитет. Автономия. Конституция РСФСР 1918 г. Демократический централизм. «Военный коммунизм». Комбеды. Ревкомы. Экспроприация. Продразверстка. Трудовая повинность. Уравниловка. Национализация. Продналог. Денационализация. Нэпман. Хозрасчет. Деноминация. Трест. Концессия. Червонец. Конституция СССР 1924 г. Народный суд. «Меры социальной защиты». Сталинизм. Тоталитаризм. Вторая кодификация советского права Конституция СССР 1936 г. Ратификация. Однопартийная система. Внесудебное преследование. Кулак. Колхоз. Совхоз. Хозрасчёт. Хоздоговор. Государственный комитет обороны. Наркомат. Военный трибунал. Репрессии. ГУЛАГ. ГКО. Военное положение. Саботаж. Депортация. Принцип единства государственной собственности. «Враг народа». Генеральный договор. Легитимный договор. Конверсия денежной системы. Демобилизация. </w:t>
      </w:r>
      <w:proofErr w:type="spellStart"/>
      <w:r>
        <w:rPr>
          <w:color w:val="000000"/>
        </w:rPr>
        <w:t>Десталинизм</w:t>
      </w:r>
      <w:proofErr w:type="spellEnd"/>
      <w:r>
        <w:rPr>
          <w:color w:val="000000"/>
        </w:rPr>
        <w:t xml:space="preserve">. </w:t>
      </w:r>
      <w:proofErr w:type="gramStart"/>
      <w:r>
        <w:rPr>
          <w:color w:val="000000"/>
          <w:lang w:val="en-US"/>
        </w:rPr>
        <w:t>XX</w:t>
      </w:r>
      <w:r>
        <w:rPr>
          <w:color w:val="000000"/>
        </w:rPr>
        <w:t xml:space="preserve"> съезд партии.</w:t>
      </w:r>
      <w:proofErr w:type="gramEnd"/>
      <w:r>
        <w:rPr>
          <w:color w:val="000000"/>
        </w:rPr>
        <w:t xml:space="preserve"> Культ личности. Реабилитация. Авторское право. План </w:t>
      </w:r>
      <w:proofErr w:type="spellStart"/>
      <w:r>
        <w:rPr>
          <w:color w:val="000000"/>
        </w:rPr>
        <w:t>Либермана</w:t>
      </w:r>
      <w:proofErr w:type="spellEnd"/>
      <w:r>
        <w:rPr>
          <w:color w:val="000000"/>
        </w:rPr>
        <w:t xml:space="preserve"> 1965 г. «Перестройка». Референдум. ГКЧП. Гласность.  Президентская республика. Съезд народных депутатов. «Парад суверенитетов». Альтернативные выборы. Конституция СССР 1993 г. Развитие российского федерализма. Съезд народных депутатов. СНГ. Конституционная федерация. Президент. Федеральное Собрание.  Приватизация. Либерализация.</w:t>
      </w:r>
      <w:r>
        <w:rPr>
          <w:color w:val="000000"/>
          <w:sz w:val="28"/>
          <w:szCs w:val="28"/>
        </w:rPr>
        <w:t xml:space="preserve"> </w:t>
      </w:r>
    </w:p>
    <w:p w:rsidR="00B814E9" w:rsidRDefault="00B814E9">
      <w:pPr>
        <w:shd w:val="clear" w:color="auto" w:fill="FFFFFF"/>
        <w:tabs>
          <w:tab w:val="left" w:pos="8789"/>
        </w:tabs>
        <w:spacing w:line="360" w:lineRule="auto"/>
        <w:ind w:left="-180" w:right="-59" w:firstLine="709"/>
        <w:jc w:val="both"/>
        <w:rPr>
          <w:b/>
          <w:sz w:val="32"/>
          <w:szCs w:val="32"/>
        </w:rPr>
      </w:pPr>
    </w:p>
    <w:p w:rsidR="00B814E9" w:rsidRDefault="00934BE5">
      <w:pPr>
        <w:shd w:val="clear" w:color="auto" w:fill="FFFFFF"/>
        <w:ind w:firstLine="708"/>
        <w:jc w:val="center"/>
        <w:rPr>
          <w:b/>
          <w:sz w:val="32"/>
          <w:szCs w:val="32"/>
        </w:rPr>
      </w:pPr>
      <w:r>
        <w:rPr>
          <w:color w:val="000000"/>
        </w:rPr>
        <w:t xml:space="preserve">Темы для лекций </w:t>
      </w:r>
    </w:p>
    <w:p w:rsidR="00B814E9" w:rsidRDefault="00B814E9">
      <w:pPr>
        <w:shd w:val="clear" w:color="auto" w:fill="FFFFFF"/>
        <w:ind w:firstLine="708"/>
        <w:jc w:val="center"/>
        <w:rPr>
          <w:b/>
          <w:sz w:val="32"/>
          <w:szCs w:val="32"/>
        </w:rPr>
      </w:pP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 xml:space="preserve">1. Кризис Российской государственности: начало </w:t>
      </w:r>
      <w:r>
        <w:rPr>
          <w:rFonts w:ascii="Times New Roman" w:hAnsi="Times New Roman" w:cs="Times New Roman"/>
          <w:sz w:val="24"/>
          <w:szCs w:val="24"/>
          <w:lang w:val="en-US"/>
        </w:rPr>
        <w:t>XX</w:t>
      </w:r>
      <w:r>
        <w:rPr>
          <w:rFonts w:ascii="Times New Roman" w:hAnsi="Times New Roman" w:cs="Times New Roman"/>
          <w:sz w:val="24"/>
          <w:szCs w:val="24"/>
        </w:rPr>
        <w:t> в.</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2. Российская государственность в период деятельности Временного правительства февраль – октябрь 1917 г.</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3. Советское государство и право в период гражданской войны и иностранной интервенции 1918–1920 гг.</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4. Развитие Советского государства и права в период НЭПа.</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lastRenderedPageBreak/>
        <w:t>5. Советское государство и право в период становления и развития авторитарного режима 1930–1941 гг.</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6. Советское государство в период Великой Отечественной войны в 1941 – 1945 гг..</w:t>
      </w:r>
    </w:p>
    <w:p w:rsidR="00B814E9" w:rsidRDefault="00934BE5" w:rsidP="00495C53">
      <w:pPr>
        <w:tabs>
          <w:tab w:val="left" w:pos="567"/>
          <w:tab w:val="left" w:pos="8789"/>
        </w:tabs>
        <w:spacing w:line="360" w:lineRule="auto"/>
        <w:jc w:val="both"/>
        <w:rPr>
          <w:b/>
          <w:sz w:val="32"/>
          <w:szCs w:val="32"/>
        </w:rPr>
      </w:pPr>
      <w:r>
        <w:t>7. Советское государство в послевоенный период 1946-середина 1960-х гг.</w:t>
      </w:r>
    </w:p>
    <w:p w:rsidR="00B814E9" w:rsidRDefault="00934BE5" w:rsidP="00495C53">
      <w:pPr>
        <w:tabs>
          <w:tab w:val="left" w:pos="567"/>
          <w:tab w:val="left" w:pos="8789"/>
        </w:tabs>
        <w:spacing w:line="360" w:lineRule="auto"/>
        <w:jc w:val="both"/>
        <w:rPr>
          <w:b/>
          <w:sz w:val="32"/>
          <w:szCs w:val="32"/>
        </w:rPr>
      </w:pPr>
      <w:r>
        <w:t>8. Советское государство и право в условиях кризиса социализма (середина 1960 – середина 1980 гг.)</w:t>
      </w:r>
    </w:p>
    <w:p w:rsidR="00B814E9" w:rsidRDefault="00934BE5" w:rsidP="00495C53">
      <w:pPr>
        <w:tabs>
          <w:tab w:val="left" w:pos="567"/>
          <w:tab w:val="left" w:pos="8789"/>
        </w:tabs>
        <w:spacing w:line="360" w:lineRule="auto"/>
        <w:contextualSpacing/>
        <w:jc w:val="both"/>
        <w:rPr>
          <w:b/>
          <w:sz w:val="32"/>
          <w:szCs w:val="32"/>
        </w:rPr>
      </w:pPr>
      <w:r>
        <w:t xml:space="preserve">9. Советское  Становление и развитие Древнерусского государства и права в </w:t>
      </w:r>
      <w:r>
        <w:rPr>
          <w:lang w:val="en-US"/>
        </w:rPr>
        <w:t>IX</w:t>
      </w:r>
      <w:r>
        <w:t>–</w:t>
      </w:r>
      <w:r>
        <w:rPr>
          <w:lang w:val="en-US"/>
        </w:rPr>
        <w:t>XII</w:t>
      </w:r>
      <w:r>
        <w:t xml:space="preserve"> вв. </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10. Развитие форм государственности и права в период феодальной раздробленности</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Русское централизованное государство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 xml:space="preserve">XIV – начало XVI вв.). </w:t>
      </w:r>
      <w:proofErr w:type="gramEnd"/>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Российское государство и право в период сословно-представительной монархии (сер.</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VI – Х</w:t>
      </w:r>
      <w:r>
        <w:rPr>
          <w:rFonts w:ascii="Times New Roman" w:hAnsi="Times New Roman" w:cs="Times New Roman"/>
          <w:sz w:val="24"/>
          <w:szCs w:val="24"/>
          <w:lang w:val="en-US"/>
        </w:rPr>
        <w:t>VII </w:t>
      </w:r>
      <w:r>
        <w:rPr>
          <w:rFonts w:ascii="Times New Roman" w:hAnsi="Times New Roman" w:cs="Times New Roman"/>
          <w:sz w:val="24"/>
          <w:szCs w:val="24"/>
        </w:rPr>
        <w:t>вв.).</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13. Становление и развитие абсолютизма в России (</w:t>
      </w:r>
      <w:r>
        <w:rPr>
          <w:rFonts w:ascii="Times New Roman" w:hAnsi="Times New Roman" w:cs="Times New Roman"/>
          <w:sz w:val="24"/>
          <w:szCs w:val="24"/>
          <w:lang w:val="en-US"/>
        </w:rPr>
        <w:t>XVIII</w:t>
      </w:r>
      <w:r>
        <w:rPr>
          <w:rFonts w:ascii="Times New Roman" w:hAnsi="Times New Roman" w:cs="Times New Roman"/>
          <w:sz w:val="24"/>
          <w:szCs w:val="24"/>
        </w:rPr>
        <w:t xml:space="preserve"> в.) </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14. Государственный строй Российской империи в первой половине XI</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 в.</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15. Государственный строй Российской империи в 60-70-х гг. ХIХ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16. Государственный строй Российской империи в последней четверти XIX в.</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sz w:val="24"/>
          <w:szCs w:val="24"/>
        </w:rPr>
        <w:t xml:space="preserve">17.  Российской государственности: начало </w:t>
      </w:r>
      <w:r>
        <w:rPr>
          <w:rFonts w:ascii="Times New Roman" w:hAnsi="Times New Roman" w:cs="Times New Roman"/>
          <w:sz w:val="24"/>
          <w:szCs w:val="24"/>
          <w:lang w:val="en-US"/>
        </w:rPr>
        <w:t>XX</w:t>
      </w:r>
      <w:r>
        <w:rPr>
          <w:rFonts w:ascii="Times New Roman" w:hAnsi="Times New Roman" w:cs="Times New Roman"/>
          <w:sz w:val="24"/>
          <w:szCs w:val="24"/>
        </w:rPr>
        <w:t> в.</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18. Российская государственность в период деятельности Временного правительства февраль – октябрь 1917 г.</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19. Советское государство и право в период гражданской войны и иностранной интервенции 1918–1920 гг.</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20. Развитие Советского государства и права в период НЭПа.</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21. Советское государство и право в период становления и развития авторитарного режима 1930–1941 гг.</w:t>
      </w:r>
    </w:p>
    <w:p w:rsidR="00B814E9" w:rsidRDefault="00934BE5" w:rsidP="00495C53">
      <w:pPr>
        <w:pStyle w:val="a8"/>
        <w:tabs>
          <w:tab w:val="left" w:pos="567"/>
          <w:tab w:val="left" w:pos="8789"/>
        </w:tabs>
        <w:spacing w:after="0" w:line="360" w:lineRule="auto"/>
        <w:ind w:left="0"/>
        <w:jc w:val="both"/>
        <w:rPr>
          <w:b/>
          <w:sz w:val="32"/>
          <w:szCs w:val="32"/>
        </w:rPr>
      </w:pPr>
      <w:r>
        <w:rPr>
          <w:rFonts w:ascii="Times New Roman" w:hAnsi="Times New Roman" w:cs="Times New Roman"/>
          <w:color w:val="000000"/>
          <w:sz w:val="24"/>
          <w:szCs w:val="24"/>
        </w:rPr>
        <w:t>22. Советское государство в период Великой Отечественной войны в 1941 – 1945 гг..</w:t>
      </w:r>
    </w:p>
    <w:p w:rsidR="00B814E9" w:rsidRDefault="00934BE5" w:rsidP="00495C53">
      <w:pPr>
        <w:tabs>
          <w:tab w:val="left" w:pos="567"/>
          <w:tab w:val="left" w:pos="8789"/>
        </w:tabs>
        <w:spacing w:line="360" w:lineRule="auto"/>
        <w:jc w:val="both"/>
        <w:rPr>
          <w:b/>
          <w:sz w:val="32"/>
          <w:szCs w:val="32"/>
        </w:rPr>
      </w:pPr>
      <w:r>
        <w:t>23. Советское государство в послевоенный период 1946-середина 1960-х гг.</w:t>
      </w:r>
    </w:p>
    <w:p w:rsidR="00B814E9" w:rsidRDefault="00934BE5" w:rsidP="00495C53">
      <w:pPr>
        <w:tabs>
          <w:tab w:val="left" w:pos="567"/>
          <w:tab w:val="left" w:pos="8789"/>
        </w:tabs>
        <w:spacing w:line="360" w:lineRule="auto"/>
        <w:jc w:val="both"/>
        <w:rPr>
          <w:b/>
          <w:sz w:val="32"/>
          <w:szCs w:val="32"/>
        </w:rPr>
      </w:pPr>
      <w:r>
        <w:t>24. Советское государство и право в условиях кризиса социализма (середина 1960 – середина 1980 гг.)</w:t>
      </w:r>
    </w:p>
    <w:p w:rsidR="00B814E9" w:rsidRDefault="00934BE5" w:rsidP="00495C53">
      <w:pPr>
        <w:tabs>
          <w:tab w:val="left" w:pos="567"/>
          <w:tab w:val="left" w:pos="8789"/>
        </w:tabs>
        <w:spacing w:line="360" w:lineRule="auto"/>
        <w:contextualSpacing/>
        <w:jc w:val="both"/>
        <w:rPr>
          <w:b/>
          <w:sz w:val="32"/>
          <w:szCs w:val="32"/>
        </w:rPr>
      </w:pPr>
      <w:r>
        <w:t>25. Советское  государство и право  в период перестройки 1986-1991 гг.</w:t>
      </w:r>
    </w:p>
    <w:p w:rsidR="00B814E9" w:rsidRDefault="00934BE5" w:rsidP="00495C53">
      <w:pPr>
        <w:tabs>
          <w:tab w:val="left" w:pos="567"/>
          <w:tab w:val="left" w:pos="8789"/>
        </w:tabs>
        <w:spacing w:line="360" w:lineRule="auto"/>
        <w:contextualSpacing/>
        <w:jc w:val="both"/>
        <w:rPr>
          <w:b/>
          <w:sz w:val="32"/>
          <w:szCs w:val="32"/>
        </w:rPr>
      </w:pPr>
      <w:r>
        <w:t xml:space="preserve">26. Государство и право Российской Федерации (90-е гг. </w:t>
      </w:r>
      <w:r>
        <w:rPr>
          <w:lang w:val="en-US"/>
        </w:rPr>
        <w:t>XX</w:t>
      </w:r>
      <w:r>
        <w:t xml:space="preserve"> в. – начало </w:t>
      </w:r>
      <w:r>
        <w:rPr>
          <w:lang w:val="en-US"/>
        </w:rPr>
        <w:t>XXI</w:t>
      </w:r>
      <w:r>
        <w:t xml:space="preserve"> в.).</w:t>
      </w:r>
    </w:p>
    <w:p w:rsidR="00B814E9" w:rsidRDefault="00B814E9">
      <w:pPr>
        <w:shd w:val="clear" w:color="auto" w:fill="FFFFFF"/>
        <w:spacing w:line="360" w:lineRule="auto"/>
        <w:ind w:firstLine="709"/>
        <w:contextualSpacing/>
        <w:jc w:val="center"/>
        <w:rPr>
          <w:b/>
          <w:sz w:val="32"/>
          <w:szCs w:val="32"/>
        </w:rPr>
      </w:pPr>
    </w:p>
    <w:p w:rsidR="00B814E9" w:rsidRDefault="00934BE5">
      <w:pPr>
        <w:pStyle w:val="30"/>
        <w:rPr>
          <w:sz w:val="32"/>
          <w:szCs w:val="32"/>
        </w:rPr>
      </w:pPr>
      <w:r>
        <w:rPr>
          <w:rFonts w:ascii="Liberation Serif" w:hAnsi="Liberation Serif"/>
          <w:i w:val="0"/>
          <w:sz w:val="24"/>
          <w:szCs w:val="24"/>
        </w:rPr>
        <w:t xml:space="preserve"> Вопросы к экзамену:</w:t>
      </w:r>
    </w:p>
    <w:p w:rsidR="00B814E9" w:rsidRDefault="00B814E9">
      <w:pPr>
        <w:widowControl w:val="0"/>
        <w:jc w:val="both"/>
        <w:rPr>
          <w:b/>
          <w:sz w:val="32"/>
          <w:szCs w:val="32"/>
        </w:rPr>
      </w:pP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Возникновение государственности у восточных славян. Раннефеодальное государство – Киевская Русь.</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Государственный и общественный строй Древнерусского государства.</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Древнерусское право. Источники (формы) права. Общая характеристика развития </w:t>
      </w:r>
      <w:r>
        <w:rPr>
          <w:rFonts w:ascii="Times New Roman" w:eastAsia="Times New Roman" w:hAnsi="Times New Roman" w:cs="Times New Roman"/>
          <w:sz w:val="24"/>
          <w:szCs w:val="24"/>
        </w:rPr>
        <w:lastRenderedPageBreak/>
        <w:t>основных правовых институтов Киевской Руси по Русской Правде.</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Формы государственных образований в период феодальной политической раздробленности Руси.</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Формы политической зависимости русских земель от монголо-татарских завоевателей. Государство и право Золотой Орды.</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Развитие права в период феодальной политической раздробленности Руси.</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Причины и предпосылки образования единого централизованного государства.</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Формирование общерусского права. Судебник 1497 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Государственный и общественный строй Руси в период сословно-представительной монархии.</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Кризис государственности в Смутное время. Реформы 30-80-х гг.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VII в.</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Право сословно-представительной монархии. Судебник 1550 г. Соборное Уложение 1649г.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Оформление абсолютизма в России. Эволюция формы государственного устройства (причины и предпосылки).</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Реформа местного управления. Изменения в государственном строе Российской империи во второй четверти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VIII в.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Правовая система Российской империи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VIII в. Источники права (закон, судебное решение, церковное право, городское право).</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Государственный и общественный строй Российской империи первой пол. XIX в.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Право Российской империи первой пол.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IX в.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Буржуазные реформы 60-70-х гг. XIX в.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Контрреформы 1880-1890-х гг.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Развитие права в период «</w:t>
      </w:r>
      <w:proofErr w:type="spellStart"/>
      <w:r>
        <w:rPr>
          <w:rFonts w:ascii="Times New Roman" w:eastAsia="Times New Roman" w:hAnsi="Times New Roman" w:cs="Times New Roman"/>
          <w:sz w:val="24"/>
          <w:szCs w:val="24"/>
        </w:rPr>
        <w:t>неоабсолютизма</w:t>
      </w:r>
      <w:proofErr w:type="spellEnd"/>
      <w:r>
        <w:rPr>
          <w:rFonts w:ascii="Times New Roman" w:eastAsia="Times New Roman" w:hAnsi="Times New Roman" w:cs="Times New Roman"/>
          <w:sz w:val="24"/>
          <w:szCs w:val="24"/>
        </w:rPr>
        <w:t>».</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Общественные движения и политические партии в России в нач. ХХ в. Политические партии в революции 1905-1907гг.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Оформление конституционной монархии в России. Манифест 17 октября 1905 г. «Основные государственные законы» 1906 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Деятельность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Государственной Думы. Избирательные законы. Причины ликвидации Думы.</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Развитие права в нач. </w:t>
      </w:r>
      <w:proofErr w:type="spellStart"/>
      <w:r>
        <w:rPr>
          <w:rFonts w:ascii="Times New Roman" w:eastAsia="Times New Roman" w:hAnsi="Times New Roman" w:cs="Times New Roman"/>
          <w:sz w:val="24"/>
          <w:szCs w:val="24"/>
        </w:rPr>
        <w:t>ХХв</w:t>
      </w:r>
      <w:proofErr w:type="spellEnd"/>
      <w:r>
        <w:rPr>
          <w:rFonts w:ascii="Times New Roman" w:eastAsia="Times New Roman" w:hAnsi="Times New Roman" w:cs="Times New Roman"/>
          <w:sz w:val="24"/>
          <w:szCs w:val="24"/>
        </w:rPr>
        <w:t xml:space="preserve">. Административное законодательство. Торгово-промышленное законодательство.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Чрезвычайное законодательство в период участия России в первой мировой войне (1914-1917гг.).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Аграрная реформа 1906г: причины, ход, итоги.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Февральская буржуазно-демократическая революция 1917г: причины, ход, итоги. Проблема двоевластия.</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Законодательная политика Временного правительства.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Октябрьская революция 1917г. в России. Изменение политического строя. Создание советской государственной системы.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Правовая политика Советского государства. Создание основ советского права. Конституция РСФСР 1918г.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Советское государство в период гражданской войны 1918-1922гг. «Военный коммунизм».</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Советское государство и право в период НЭПа.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Создание нового социалистического федеративного государства. Конституция СССР 1924г.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Основные тенденции развития государства в к. 30-х -нач.40-х </w:t>
      </w:r>
      <w:proofErr w:type="spellStart"/>
      <w:r>
        <w:rPr>
          <w:rFonts w:ascii="Times New Roman" w:eastAsia="Times New Roman" w:hAnsi="Times New Roman" w:cs="Times New Roman"/>
          <w:sz w:val="24"/>
          <w:szCs w:val="24"/>
        </w:rPr>
        <w:t>гг</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Хв</w:t>
      </w:r>
      <w:proofErr w:type="spellEnd"/>
      <w:r>
        <w:rPr>
          <w:rFonts w:ascii="Times New Roman" w:eastAsia="Times New Roman" w:hAnsi="Times New Roman" w:cs="Times New Roman"/>
          <w:sz w:val="24"/>
          <w:szCs w:val="24"/>
        </w:rPr>
        <w:t xml:space="preserve">.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Развитие права в к.30-х-нач.40-хгг</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Хв. Усиление репрессивного начала в уголовно-правовой политике.</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Советское государство и право в период Великой Отечественной войны (1941-1945гг.).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lastRenderedPageBreak/>
        <w:t>Развитие государственно-политической системы в к.40-х-нач.50-хгг</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Хв.</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Национально-государственное строительство. XX съезд КПСС и его решения.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Развитие права в послевоенные годы.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Конституция СССР 1977г.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Перестройка государственного аппарата и начало процесса реформ во второй пол. 80- х </w:t>
      </w:r>
      <w:proofErr w:type="spellStart"/>
      <w:r>
        <w:rPr>
          <w:rFonts w:ascii="Times New Roman" w:eastAsia="Times New Roman" w:hAnsi="Times New Roman" w:cs="Times New Roman"/>
          <w:sz w:val="24"/>
          <w:szCs w:val="24"/>
        </w:rPr>
        <w:t>гг</w:t>
      </w:r>
      <w:proofErr w:type="spellEnd"/>
      <w:proofErr w:type="gramStart"/>
      <w:r>
        <w:rPr>
          <w:rFonts w:ascii="Times New Roman" w:eastAsia="Times New Roman" w:hAnsi="Times New Roman" w:cs="Times New Roman"/>
          <w:sz w:val="24"/>
          <w:szCs w:val="24"/>
        </w:rPr>
        <w:t xml:space="preserve"> .</w:t>
      </w:r>
      <w:proofErr w:type="spellStart"/>
      <w:proofErr w:type="gramEnd"/>
      <w:r>
        <w:rPr>
          <w:rFonts w:ascii="Times New Roman" w:eastAsia="Times New Roman" w:hAnsi="Times New Roman" w:cs="Times New Roman"/>
          <w:sz w:val="24"/>
          <w:szCs w:val="24"/>
        </w:rPr>
        <w:t>ХХв</w:t>
      </w:r>
      <w:proofErr w:type="spellEnd"/>
      <w:r>
        <w:rPr>
          <w:rFonts w:ascii="Times New Roman" w:eastAsia="Times New Roman" w:hAnsi="Times New Roman" w:cs="Times New Roman"/>
          <w:sz w:val="24"/>
          <w:szCs w:val="24"/>
        </w:rPr>
        <w:t>.</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Причины и предпосылки распада СССР. Образование СНГ.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.Основные положения Конституции РФ 1993г.: форма правления и государственного устройства, права и свободы граждан, основы местного самоуправления.</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Изменение в государственном аппарате и праве России в период первой мировой войны.</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Февральская буржуазно-демократическая революция 1917 г.: причины, ход, итоги. Проблема двоевластия.</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Социальная и политическая структура Новгородской и Псковской феодальных республик.</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Законодательная политика Временного правительства.</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Октябрьская революция 1917 г. в России. Изменение политического строя.</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Создание советской государственной системы в 1917-1919 гг.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Конституция РСФСР 1918 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Первая кодификация советского права 1918-1919 гг. Особенности развития основных отраслей права.</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Советское государство в период НЭПа.</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Развитие права в 30-нач.40 гг. ХХ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Конституция</w:t>
      </w:r>
      <w:proofErr w:type="gramEnd"/>
      <w:r>
        <w:rPr>
          <w:rFonts w:ascii="Times New Roman" w:eastAsia="Times New Roman" w:hAnsi="Times New Roman" w:cs="Times New Roman"/>
          <w:sz w:val="24"/>
          <w:szCs w:val="24"/>
        </w:rPr>
        <w:t xml:space="preserve"> СССР 1936 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Развитие советского права в послевоенные годы (40-50 гг. ХХ в).</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Советское государство в середине 60-х – нач. 80 гг. ХХ века.</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 xml:space="preserve">Общественные движения в нач. ХХ в. Политические партии в революции 1905-1907 гг. в России. </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Создание нового социалистического федеративного государства – СССР. Конституция СССР 1924 г.</w:t>
      </w:r>
    </w:p>
    <w:p w:rsidR="00B814E9" w:rsidRDefault="00934BE5" w:rsidP="00495C53">
      <w:pPr>
        <w:pStyle w:val="a8"/>
        <w:widowControl w:val="0"/>
        <w:numPr>
          <w:ilvl w:val="0"/>
          <w:numId w:val="3"/>
        </w:numPr>
        <w:tabs>
          <w:tab w:val="left" w:pos="540"/>
          <w:tab w:val="left" w:pos="8640"/>
        </w:tabs>
        <w:spacing w:after="0" w:line="240" w:lineRule="auto"/>
        <w:ind w:left="0" w:firstLine="0"/>
        <w:jc w:val="both"/>
        <w:rPr>
          <w:b/>
          <w:sz w:val="32"/>
          <w:szCs w:val="32"/>
        </w:rPr>
      </w:pPr>
      <w:r>
        <w:rPr>
          <w:rFonts w:ascii="Times New Roman" w:eastAsia="Times New Roman" w:hAnsi="Times New Roman" w:cs="Times New Roman"/>
          <w:sz w:val="24"/>
          <w:szCs w:val="24"/>
        </w:rPr>
        <w:t>Советское государство и право в период Великой Отечественной войны (1941-1945 гг.).</w:t>
      </w:r>
    </w:p>
    <w:p w:rsidR="00B814E9" w:rsidRDefault="00B814E9" w:rsidP="00495C53">
      <w:pPr>
        <w:spacing w:afterAutospacing="1" w:line="360" w:lineRule="auto"/>
        <w:jc w:val="center"/>
        <w:rPr>
          <w:b/>
          <w:sz w:val="32"/>
          <w:szCs w:val="32"/>
        </w:rPr>
      </w:pPr>
    </w:p>
    <w:p w:rsidR="00B814E9" w:rsidRDefault="00B814E9">
      <w:pPr>
        <w:pStyle w:val="30"/>
        <w:rPr>
          <w:i w:val="0"/>
          <w:sz w:val="24"/>
          <w:szCs w:val="24"/>
        </w:rPr>
      </w:pPr>
    </w:p>
    <w:p w:rsidR="00B814E9" w:rsidRDefault="00934BE5">
      <w:pPr>
        <w:spacing w:afterAutospacing="1" w:line="360" w:lineRule="auto"/>
        <w:ind w:right="-284" w:hanging="426"/>
        <w:jc w:val="center"/>
        <w:rPr>
          <w:b/>
          <w:sz w:val="32"/>
          <w:szCs w:val="32"/>
        </w:rPr>
      </w:pPr>
      <w:r>
        <w:rPr>
          <w:b/>
          <w:sz w:val="32"/>
          <w:szCs w:val="32"/>
        </w:rPr>
        <w:t>Учебно-методическое и информационное обеспечение дисциплины</w:t>
      </w:r>
    </w:p>
    <w:p w:rsidR="00B814E9" w:rsidRDefault="00934BE5">
      <w:pPr>
        <w:pStyle w:val="a8"/>
        <w:tabs>
          <w:tab w:val="left" w:pos="426"/>
        </w:tabs>
        <w:spacing w:after="0"/>
        <w:ind w:left="709"/>
        <w:jc w:val="center"/>
        <w:outlineLvl w:val="1"/>
        <w:rPr>
          <w:rFonts w:ascii="Times New Roman" w:hAnsi="Times New Roman"/>
          <w:b/>
          <w:sz w:val="28"/>
          <w:szCs w:val="28"/>
        </w:rPr>
      </w:pPr>
      <w:r>
        <w:rPr>
          <w:rFonts w:ascii="Times New Roman" w:hAnsi="Times New Roman"/>
          <w:b/>
          <w:sz w:val="28"/>
          <w:szCs w:val="28"/>
        </w:rPr>
        <w:t>Основная литература</w:t>
      </w:r>
    </w:p>
    <w:p w:rsidR="00B814E9" w:rsidRDefault="00B814E9">
      <w:pPr>
        <w:pStyle w:val="a8"/>
        <w:tabs>
          <w:tab w:val="left" w:pos="426"/>
        </w:tabs>
        <w:spacing w:after="0"/>
        <w:ind w:left="0"/>
        <w:jc w:val="center"/>
        <w:outlineLvl w:val="1"/>
        <w:rPr>
          <w:rFonts w:ascii="Times New Roman" w:hAnsi="Times New Roman"/>
          <w:b/>
          <w:sz w:val="28"/>
          <w:szCs w:val="28"/>
        </w:rPr>
      </w:pP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История отечественного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Ч.1 / под ред. О.И. Чистякова. - 4-е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2007 (021100). - 478с.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Исаев, Игорь Андреевич. </w:t>
      </w:r>
      <w:r>
        <w:rPr>
          <w:rFonts w:ascii="Times New Roman" w:hAnsi="Times New Roman" w:cs="Times New Roman"/>
          <w:sz w:val="24"/>
          <w:szCs w:val="24"/>
        </w:rPr>
        <w:t>   История государства и права России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особие / Исаев Игорь Андреевич. - М. : ТК </w:t>
      </w:r>
      <w:proofErr w:type="spellStart"/>
      <w:r>
        <w:rPr>
          <w:rFonts w:ascii="Times New Roman" w:hAnsi="Times New Roman" w:cs="Times New Roman"/>
          <w:sz w:val="24"/>
          <w:szCs w:val="24"/>
        </w:rPr>
        <w:t>Велби</w:t>
      </w:r>
      <w:proofErr w:type="spellEnd"/>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Проспект, 2007. - 336с.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Кузнецов Игорь Николаевич. </w:t>
      </w:r>
      <w:r>
        <w:rPr>
          <w:rFonts w:ascii="Times New Roman" w:hAnsi="Times New Roman" w:cs="Times New Roman"/>
          <w:sz w:val="24"/>
          <w:szCs w:val="24"/>
        </w:rPr>
        <w:t>   История государства и права России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Кузнецов Игорь Николаевич.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Дашков и К, 2007. - 696с.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Хрестоматия по Всеобщей истории государства и права</w:t>
      </w:r>
      <w:r>
        <w:rPr>
          <w:rFonts w:ascii="Times New Roman" w:hAnsi="Times New Roman" w:cs="Times New Roman"/>
          <w:sz w:val="24"/>
          <w:szCs w:val="24"/>
        </w:rPr>
        <w:t>. Т.1 / под ред. К.И. Батыра, Е.В. Поликарповой.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2007. - 392с.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Хрестоматия по Всеобщей истории государства и права</w:t>
      </w:r>
      <w:r>
        <w:rPr>
          <w:rFonts w:ascii="Times New Roman" w:hAnsi="Times New Roman" w:cs="Times New Roman"/>
          <w:sz w:val="24"/>
          <w:szCs w:val="24"/>
        </w:rPr>
        <w:t>. Т.2 / под ред. К.И. Батыра, Е.В. Поликарповой.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Юристъ</w:t>
      </w:r>
      <w:proofErr w:type="spellEnd"/>
      <w:r>
        <w:rPr>
          <w:rFonts w:ascii="Times New Roman" w:hAnsi="Times New Roman" w:cs="Times New Roman"/>
          <w:sz w:val="24"/>
          <w:szCs w:val="24"/>
        </w:rPr>
        <w:t>, 2007. - 392с.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Смирнов Сергей Николаевич. </w:t>
      </w:r>
      <w:r>
        <w:rPr>
          <w:rFonts w:ascii="Times New Roman" w:hAnsi="Times New Roman" w:cs="Times New Roman"/>
          <w:sz w:val="24"/>
          <w:szCs w:val="24"/>
        </w:rPr>
        <w:t>   История отечественного государства и права : учеб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особие / Смирнов Сергей Николаевич.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 Закон и право, 2009. - 335с.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lastRenderedPageBreak/>
        <w:t>История отечественного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учебник / под ред. Р.С. </w:t>
      </w:r>
      <w:proofErr w:type="spellStart"/>
      <w:r>
        <w:rPr>
          <w:rFonts w:ascii="Times New Roman" w:hAnsi="Times New Roman" w:cs="Times New Roman"/>
          <w:sz w:val="24"/>
          <w:szCs w:val="24"/>
        </w:rPr>
        <w:t>Мулукаева</w:t>
      </w:r>
      <w:proofErr w:type="spellEnd"/>
      <w:r>
        <w:rPr>
          <w:rFonts w:ascii="Times New Roman" w:hAnsi="Times New Roman" w:cs="Times New Roman"/>
          <w:sz w:val="24"/>
          <w:szCs w:val="24"/>
        </w:rPr>
        <w:t xml:space="preserve">. - 2-е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 </w:t>
      </w:r>
      <w:proofErr w:type="spellStart"/>
      <w:r>
        <w:rPr>
          <w:rFonts w:ascii="Times New Roman" w:hAnsi="Times New Roman" w:cs="Times New Roman"/>
          <w:sz w:val="24"/>
          <w:szCs w:val="24"/>
        </w:rPr>
        <w:t>Юнити</w:t>
      </w:r>
      <w:proofErr w:type="spellEnd"/>
      <w:r>
        <w:rPr>
          <w:rFonts w:ascii="Times New Roman" w:hAnsi="Times New Roman" w:cs="Times New Roman"/>
          <w:sz w:val="24"/>
          <w:szCs w:val="24"/>
        </w:rPr>
        <w:t>, Закон и порядок, 2009. - 703с.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Кудинов, Олег Алексеевич. </w:t>
      </w:r>
      <w:r>
        <w:rPr>
          <w:rFonts w:ascii="Times New Roman" w:hAnsi="Times New Roman" w:cs="Times New Roman"/>
          <w:sz w:val="24"/>
          <w:szCs w:val="24"/>
        </w:rPr>
        <w:t>   История государства и права России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курс лекций / Кудинов Олег Алексеевич. - 3-е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 - М. : Ось-89, 2009. - 256с.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 xml:space="preserve">Хрестоматия по истории отечественного государства и права: форма государственного единства в отечественной истории XX века </w:t>
      </w:r>
      <w:r>
        <w:rPr>
          <w:rFonts w:ascii="Times New Roman" w:hAnsi="Times New Roman" w:cs="Times New Roman"/>
          <w:sz w:val="24"/>
          <w:szCs w:val="24"/>
        </w:rPr>
        <w:t xml:space="preserve">/ сост. О.И. Чистяков, Г.А. </w:t>
      </w:r>
      <w:proofErr w:type="spellStart"/>
      <w:r>
        <w:rPr>
          <w:rFonts w:ascii="Times New Roman" w:hAnsi="Times New Roman" w:cs="Times New Roman"/>
          <w:sz w:val="24"/>
          <w:szCs w:val="24"/>
        </w:rPr>
        <w:t>Кутьина</w:t>
      </w:r>
      <w:proofErr w:type="spellEnd"/>
      <w:r>
        <w:rPr>
          <w:rFonts w:ascii="Times New Roman" w:hAnsi="Times New Roman" w:cs="Times New Roman"/>
          <w:sz w:val="24"/>
          <w:szCs w:val="24"/>
        </w:rPr>
        <w:t xml:space="preserve">. - М. : </w:t>
      </w:r>
      <w:proofErr w:type="spellStart"/>
      <w:r>
        <w:rPr>
          <w:rFonts w:ascii="Times New Roman" w:hAnsi="Times New Roman" w:cs="Times New Roman"/>
          <w:sz w:val="24"/>
          <w:szCs w:val="24"/>
        </w:rPr>
        <w:t>Юрайт</w:t>
      </w:r>
      <w:proofErr w:type="spellEnd"/>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Высшее образование, 2009. - 682с.</w:t>
      </w:r>
    </w:p>
    <w:p w:rsidR="00B814E9" w:rsidRDefault="00934BE5">
      <w:pPr>
        <w:pStyle w:val="a8"/>
        <w:numPr>
          <w:ilvl w:val="0"/>
          <w:numId w:val="1"/>
        </w:numPr>
        <w:spacing w:line="240" w:lineRule="auto"/>
        <w:ind w:left="0" w:firstLine="0"/>
        <w:jc w:val="both"/>
        <w:rPr>
          <w:rFonts w:ascii="Times New Roman" w:hAnsi="Times New Roman" w:cs="Times New Roman"/>
          <w:b/>
          <w:sz w:val="24"/>
          <w:szCs w:val="24"/>
        </w:rPr>
      </w:pPr>
      <w:r>
        <w:rPr>
          <w:rFonts w:ascii="Times New Roman" w:hAnsi="Times New Roman" w:cs="Times New Roman"/>
          <w:bCs/>
          <w:sz w:val="24"/>
          <w:szCs w:val="24"/>
        </w:rPr>
        <w:t>История отечественного государства и права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2т. : учебник. Ч.2 / под ред. О.И. Чистякова. - 5-е изд.,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xml:space="preserve">. и доп. - М. : </w:t>
      </w:r>
      <w:proofErr w:type="spellStart"/>
      <w:r>
        <w:rPr>
          <w:rFonts w:ascii="Times New Roman" w:hAnsi="Times New Roman" w:cs="Times New Roman"/>
          <w:sz w:val="24"/>
          <w:szCs w:val="24"/>
        </w:rPr>
        <w:t>Юрайт</w:t>
      </w:r>
      <w:proofErr w:type="spellEnd"/>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Высшее образование, 2010. - 510с.</w:t>
      </w:r>
    </w:p>
    <w:p w:rsidR="00B814E9" w:rsidRDefault="00B814E9">
      <w:pPr>
        <w:spacing w:line="360" w:lineRule="auto"/>
        <w:contextualSpacing/>
        <w:jc w:val="center"/>
        <w:rPr>
          <w:b/>
          <w:sz w:val="28"/>
          <w:szCs w:val="28"/>
        </w:rPr>
      </w:pPr>
    </w:p>
    <w:p w:rsidR="00B814E9" w:rsidRDefault="00934BE5">
      <w:pPr>
        <w:pStyle w:val="a8"/>
        <w:tabs>
          <w:tab w:val="left" w:pos="426"/>
        </w:tabs>
        <w:spacing w:after="0"/>
        <w:ind w:left="709"/>
        <w:jc w:val="center"/>
        <w:outlineLvl w:val="1"/>
        <w:rPr>
          <w:rFonts w:ascii="Times New Roman" w:hAnsi="Times New Roman"/>
          <w:b/>
          <w:sz w:val="28"/>
          <w:szCs w:val="28"/>
        </w:rPr>
      </w:pPr>
      <w:r>
        <w:rPr>
          <w:rFonts w:ascii="Times New Roman" w:hAnsi="Times New Roman"/>
          <w:b/>
          <w:sz w:val="28"/>
          <w:szCs w:val="28"/>
        </w:rPr>
        <w:t>Дополнительная литература</w:t>
      </w:r>
    </w:p>
    <w:p w:rsidR="00B814E9" w:rsidRDefault="00B814E9">
      <w:pPr>
        <w:widowControl w:val="0"/>
        <w:jc w:val="both"/>
      </w:pPr>
    </w:p>
    <w:p w:rsidR="00B814E9" w:rsidRDefault="00934BE5">
      <w:pPr>
        <w:widowControl w:val="0"/>
        <w:jc w:val="both"/>
      </w:pPr>
      <w:r>
        <w:t>1. Российское законодательство Х-ХХ вв. Под ред. О.И. Чистякова. Т.1-1Х. М., 1984-1994.</w:t>
      </w:r>
    </w:p>
    <w:p w:rsidR="00B814E9" w:rsidRDefault="00934BE5">
      <w:pPr>
        <w:widowControl w:val="0"/>
        <w:jc w:val="both"/>
      </w:pPr>
      <w:r>
        <w:t>2. Хрестоматия по истории государства и права СССР. Дооктябрьский период. Под ред. Ю.П.Титова и О.И.Чистякова. М., 1990.</w:t>
      </w:r>
    </w:p>
    <w:p w:rsidR="00B814E9" w:rsidRDefault="00934BE5">
      <w:pPr>
        <w:widowControl w:val="0"/>
        <w:jc w:val="both"/>
      </w:pPr>
      <w:r>
        <w:t>3. История Советской Конституции (в документах) 1917-1956 гг. М., 1957.</w:t>
      </w:r>
    </w:p>
    <w:p w:rsidR="00B814E9" w:rsidRDefault="00934BE5">
      <w:pPr>
        <w:widowControl w:val="0"/>
        <w:jc w:val="both"/>
      </w:pPr>
      <w:r>
        <w:t>4. Образование и развитие СССР как союзного государства. Сб. законодательных и др. нормативных актов. М., 1972.</w:t>
      </w:r>
    </w:p>
    <w:p w:rsidR="00B814E9" w:rsidRDefault="00934BE5">
      <w:pPr>
        <w:widowControl w:val="0"/>
        <w:jc w:val="both"/>
      </w:pPr>
      <w:r>
        <w:t>5. Декреты Советской власти. Т. 1-3. М., 1957-1959.</w:t>
      </w:r>
    </w:p>
    <w:p w:rsidR="00B814E9" w:rsidRDefault="00934BE5">
      <w:pPr>
        <w:widowControl w:val="0"/>
        <w:jc w:val="both"/>
      </w:pPr>
      <w:r>
        <w:t>6. Хрестоматия по истории отечественного государства и права. Под ред. О.И.Чистякова. 4.1-2. М.,1994.</w:t>
      </w:r>
    </w:p>
    <w:p w:rsidR="00B814E9" w:rsidRDefault="00934BE5">
      <w:pPr>
        <w:pStyle w:val="a5"/>
      </w:pPr>
      <w:r>
        <w:t xml:space="preserve">Литература: </w:t>
      </w:r>
    </w:p>
    <w:p w:rsidR="00B814E9" w:rsidRDefault="00934BE5">
      <w:pPr>
        <w:widowControl w:val="0"/>
        <w:jc w:val="both"/>
      </w:pPr>
      <w:r>
        <w:t>7. Памятники русского права. Т.1-8. М., 1952-1961.</w:t>
      </w:r>
    </w:p>
    <w:p w:rsidR="00B814E9" w:rsidRDefault="00934BE5">
      <w:pPr>
        <w:widowControl w:val="0"/>
        <w:jc w:val="both"/>
      </w:pPr>
      <w:r>
        <w:t>8. Исаев И.А. История государства и права России (любое издание).</w:t>
      </w:r>
    </w:p>
    <w:p w:rsidR="00B814E9" w:rsidRDefault="00934BE5">
      <w:pPr>
        <w:widowControl w:val="0"/>
        <w:jc w:val="both"/>
      </w:pPr>
      <w:r>
        <w:t xml:space="preserve">9. Исаев И.А. Лекции по истории государства и права России (любое издание). </w:t>
      </w:r>
    </w:p>
    <w:p w:rsidR="00B814E9" w:rsidRDefault="00934BE5">
      <w:pPr>
        <w:widowControl w:val="0"/>
        <w:jc w:val="both"/>
      </w:pPr>
      <w:r>
        <w:t>10.Новицкая Т.Е. История отечественного государства и права. 4.1,2. М.,1995.</w:t>
      </w:r>
    </w:p>
    <w:p w:rsidR="00B814E9" w:rsidRDefault="00934BE5">
      <w:pPr>
        <w:widowControl w:val="0"/>
        <w:jc w:val="both"/>
      </w:pPr>
      <w:r>
        <w:t>11.Рогов В.А. История государства и права России. М.,1995.</w:t>
      </w:r>
    </w:p>
    <w:p w:rsidR="00B814E9" w:rsidRDefault="00934BE5">
      <w:pPr>
        <w:widowControl w:val="0"/>
        <w:jc w:val="both"/>
      </w:pPr>
      <w:r>
        <w:t>12.История отечественного государства и права. Под ред. О.И.Чистякова. 4.1,2. М.,1996.</w:t>
      </w:r>
    </w:p>
    <w:p w:rsidR="00B814E9" w:rsidRDefault="00934BE5">
      <w:pPr>
        <w:widowControl w:val="0"/>
        <w:jc w:val="both"/>
      </w:pPr>
      <w:r>
        <w:t>13.-Ерошкин Н.П. История государственных учреждений дореволюционной России. Изд. 3-е. М.1980.</w:t>
      </w:r>
    </w:p>
    <w:p w:rsidR="00B814E9" w:rsidRDefault="00934BE5">
      <w:pPr>
        <w:widowControl w:val="0"/>
        <w:jc w:val="both"/>
      </w:pPr>
      <w:r>
        <w:t>14.Кук</w:t>
      </w:r>
      <w:proofErr w:type="gramStart"/>
      <w:r>
        <w:t>VIII</w:t>
      </w:r>
      <w:proofErr w:type="gramEnd"/>
      <w:r>
        <w:t>кин Ю.С. Чистяков О.И. Очерки истории Советской Конституции. М., 1987.</w:t>
      </w:r>
    </w:p>
    <w:p w:rsidR="00B814E9" w:rsidRDefault="00934BE5">
      <w:pPr>
        <w:widowControl w:val="0"/>
        <w:jc w:val="both"/>
      </w:pPr>
      <w:r>
        <w:t>15.Алексеев Ю.Г. Псковская судная грамота и ее время</w:t>
      </w:r>
      <w:proofErr w:type="gramStart"/>
      <w:r>
        <w:t xml:space="preserve">., </w:t>
      </w:r>
      <w:proofErr w:type="gramEnd"/>
      <w:r>
        <w:t>Л. 1980</w:t>
      </w:r>
    </w:p>
    <w:p w:rsidR="00B814E9" w:rsidRDefault="00934BE5">
      <w:pPr>
        <w:widowControl w:val="0"/>
        <w:jc w:val="both"/>
      </w:pPr>
      <w:r>
        <w:t>16.Рогов В.Л. Государственный строй Древней Руси</w:t>
      </w:r>
      <w:proofErr w:type="gramStart"/>
      <w:r>
        <w:t xml:space="preserve">., </w:t>
      </w:r>
      <w:proofErr w:type="gramEnd"/>
      <w:r>
        <w:t>М. 1984.</w:t>
      </w:r>
    </w:p>
    <w:p w:rsidR="00B814E9" w:rsidRDefault="00934BE5">
      <w:pPr>
        <w:widowControl w:val="0"/>
        <w:jc w:val="both"/>
      </w:pPr>
      <w:r>
        <w:t>17.Рыбаков Б.А. Русь и русские княжества ХП-ХШ вв. М., 1982.</w:t>
      </w:r>
    </w:p>
    <w:p w:rsidR="00B814E9" w:rsidRDefault="00934BE5">
      <w:pPr>
        <w:widowControl w:val="0"/>
        <w:jc w:val="both"/>
      </w:pPr>
      <w:r>
        <w:t>18.Штамм С.И. Судебник 1497 г. М., 1950.</w:t>
      </w:r>
    </w:p>
    <w:p w:rsidR="00B814E9" w:rsidRDefault="00934BE5">
      <w:pPr>
        <w:widowControl w:val="0"/>
        <w:jc w:val="both"/>
      </w:pPr>
      <w:r>
        <w:t>19.Черепнин Л.В. Образование русского централизованного государства. М., I960</w:t>
      </w:r>
    </w:p>
    <w:p w:rsidR="00B814E9" w:rsidRDefault="00934BE5">
      <w:pPr>
        <w:widowControl w:val="0"/>
        <w:jc w:val="both"/>
      </w:pPr>
      <w:r>
        <w:t>20.Зимин Л.А. Реформы Ивана Грозного. М., 1960.</w:t>
      </w:r>
    </w:p>
    <w:p w:rsidR="00B814E9" w:rsidRDefault="00934BE5">
      <w:pPr>
        <w:widowControl w:val="0"/>
        <w:jc w:val="both"/>
      </w:pPr>
      <w:r>
        <w:t>21.Шмидт С.О. У истоков российского абсолютизма</w:t>
      </w:r>
      <w:proofErr w:type="gramStart"/>
      <w:r>
        <w:t xml:space="preserve"> .</w:t>
      </w:r>
      <w:proofErr w:type="gramEnd"/>
      <w:r>
        <w:t xml:space="preserve"> Исследование социально-политической истории времени Ивана Грозного. М., 1996.</w:t>
      </w:r>
    </w:p>
    <w:p w:rsidR="00B814E9" w:rsidRDefault="00934BE5">
      <w:pPr>
        <w:widowControl w:val="0"/>
        <w:jc w:val="both"/>
      </w:pPr>
      <w:r>
        <w:t>22.Маньков А.Г. Уложение 1649 г. - кодекс феодального права России. Л.,1980.</w:t>
      </w:r>
    </w:p>
    <w:p w:rsidR="00B814E9" w:rsidRDefault="00934BE5">
      <w:pPr>
        <w:widowControl w:val="0"/>
        <w:jc w:val="both"/>
      </w:pPr>
      <w:r>
        <w:t xml:space="preserve">23.Черепнин Л.В. Земские соборы в русском государстве. </w:t>
      </w:r>
      <w:proofErr w:type="gramStart"/>
      <w:r>
        <w:t>Х</w:t>
      </w:r>
      <w:proofErr w:type="gramEnd"/>
      <w:r>
        <w:t>VI - ХVII вв. М., 1978.</w:t>
      </w:r>
    </w:p>
    <w:p w:rsidR="00B814E9" w:rsidRDefault="00934BE5">
      <w:pPr>
        <w:widowControl w:val="0"/>
        <w:jc w:val="both"/>
      </w:pPr>
      <w:r>
        <w:t xml:space="preserve">24.Троицкий С.М. Русский абсолютизм и дворянство в </w:t>
      </w:r>
      <w:proofErr w:type="gramStart"/>
      <w:r>
        <w:t>Х</w:t>
      </w:r>
      <w:proofErr w:type="gramEnd"/>
      <w:r>
        <w:t>VIII в. Формирование бюрократии. М., 1974.</w:t>
      </w:r>
    </w:p>
    <w:p w:rsidR="00B814E9" w:rsidRDefault="00934BE5">
      <w:pPr>
        <w:widowControl w:val="0"/>
        <w:jc w:val="both"/>
      </w:pPr>
      <w:r>
        <w:t>25.Медевский И.Н. Утверждение абсолютизма в России. М., 1994.</w:t>
      </w:r>
    </w:p>
    <w:p w:rsidR="00B814E9" w:rsidRDefault="00934BE5">
      <w:pPr>
        <w:widowControl w:val="0"/>
        <w:jc w:val="both"/>
      </w:pPr>
      <w:r>
        <w:t>26.3айончковский П.А. Отмена крепостного права в России. М., 1968.</w:t>
      </w:r>
    </w:p>
    <w:p w:rsidR="00B814E9" w:rsidRDefault="00934BE5">
      <w:pPr>
        <w:widowControl w:val="0"/>
        <w:jc w:val="both"/>
      </w:pPr>
      <w:r>
        <w:t xml:space="preserve">27. </w:t>
      </w:r>
      <w:proofErr w:type="spellStart"/>
      <w:r>
        <w:t>Виленский</w:t>
      </w:r>
      <w:proofErr w:type="spellEnd"/>
      <w:r>
        <w:t xml:space="preserve"> В.В. Судебная реформа и контрреформа в России. Саратов 1969.</w:t>
      </w:r>
    </w:p>
    <w:p w:rsidR="00B814E9" w:rsidRDefault="00934BE5">
      <w:pPr>
        <w:widowControl w:val="0"/>
        <w:jc w:val="both"/>
      </w:pPr>
      <w:r>
        <w:t>28.Калинычев Р.И. Государственная Дума в России. М., 1957.</w:t>
      </w:r>
    </w:p>
    <w:p w:rsidR="00B814E9" w:rsidRDefault="00934BE5">
      <w:pPr>
        <w:widowControl w:val="0"/>
        <w:jc w:val="both"/>
      </w:pPr>
      <w:r>
        <w:t>29.История национально-государственного строительства в СССР. М., 1979.</w:t>
      </w:r>
    </w:p>
    <w:p w:rsidR="00B814E9" w:rsidRDefault="00934BE5">
      <w:pPr>
        <w:widowControl w:val="0"/>
        <w:jc w:val="both"/>
      </w:pPr>
      <w:proofErr w:type="spellStart"/>
      <w:r>
        <w:t>ЗО</w:t>
      </w:r>
      <w:proofErr w:type="gramStart"/>
      <w:r>
        <w:t>.П</w:t>
      </w:r>
      <w:proofErr w:type="gramEnd"/>
      <w:r>
        <w:t>ортнов</w:t>
      </w:r>
      <w:proofErr w:type="spellEnd"/>
      <w:r>
        <w:t xml:space="preserve"> В.П. Славин М.М. Этапы развития Советской конституции. М., 1987.</w:t>
      </w:r>
    </w:p>
    <w:p w:rsidR="00B814E9" w:rsidRDefault="00934BE5">
      <w:pPr>
        <w:widowControl w:val="0"/>
        <w:jc w:val="both"/>
      </w:pPr>
      <w:r>
        <w:t>31.Развитие кодификации советского законодательства</w:t>
      </w:r>
      <w:proofErr w:type="gramStart"/>
      <w:r>
        <w:t xml:space="preserve"> .</w:t>
      </w:r>
      <w:proofErr w:type="gramEnd"/>
      <w:r>
        <w:t xml:space="preserve"> М., 1968.</w:t>
      </w:r>
    </w:p>
    <w:p w:rsidR="00B814E9" w:rsidRDefault="00934BE5">
      <w:pPr>
        <w:widowControl w:val="0"/>
        <w:jc w:val="both"/>
      </w:pPr>
      <w:r>
        <w:lastRenderedPageBreak/>
        <w:t>32.Новицкий И.В. История советского гражданского права. М., 1957.</w:t>
      </w:r>
    </w:p>
    <w:p w:rsidR="00B814E9" w:rsidRDefault="00934BE5">
      <w:pPr>
        <w:widowControl w:val="0"/>
        <w:jc w:val="both"/>
      </w:pPr>
      <w:r>
        <w:t>33.История советского государства и права. М./1985.</w:t>
      </w:r>
    </w:p>
    <w:p w:rsidR="00B814E9" w:rsidRDefault="00934BE5">
      <w:pPr>
        <w:widowControl w:val="0"/>
        <w:jc w:val="both"/>
      </w:pPr>
      <w:r>
        <w:t>34.Согрин В. Политическая история современной России. 1985-1994. От Горбачева до Ельцина. М., 1994.</w:t>
      </w:r>
    </w:p>
    <w:p w:rsidR="00B814E9" w:rsidRDefault="00B814E9"/>
    <w:p w:rsidR="00B814E9" w:rsidRDefault="00B814E9"/>
    <w:p w:rsidR="00B814E9" w:rsidRDefault="00934BE5">
      <w:pPr>
        <w:pStyle w:val="a8"/>
        <w:tabs>
          <w:tab w:val="left" w:pos="426"/>
        </w:tabs>
        <w:spacing w:after="0"/>
        <w:ind w:left="709"/>
        <w:jc w:val="both"/>
        <w:outlineLvl w:val="1"/>
        <w:rPr>
          <w:rFonts w:ascii="Times New Roman" w:hAnsi="Times New Roman"/>
          <w:b/>
          <w:sz w:val="28"/>
          <w:szCs w:val="28"/>
        </w:rPr>
      </w:pPr>
      <w:r>
        <w:rPr>
          <w:rFonts w:ascii="Times New Roman" w:hAnsi="Times New Roman"/>
          <w:b/>
          <w:sz w:val="28"/>
          <w:szCs w:val="28"/>
        </w:rPr>
        <w:t xml:space="preserve">Базы данных, информационно-справочные и поисковые системы </w:t>
      </w:r>
    </w:p>
    <w:p w:rsidR="00B814E9" w:rsidRDefault="00B814E9"/>
    <w:p w:rsidR="00B814E9" w:rsidRDefault="00934BE5">
      <w:pPr>
        <w:widowControl w:val="0"/>
        <w:ind w:left="426" w:hanging="426"/>
        <w:jc w:val="both"/>
        <w:rPr>
          <w:b/>
        </w:rPr>
      </w:pPr>
      <w:r>
        <w:rPr>
          <w:b/>
        </w:rPr>
        <w:t>Интернет-ресурс:</w:t>
      </w:r>
    </w:p>
    <w:p w:rsidR="00B814E9" w:rsidRDefault="00B814E9" w:rsidP="006A4B81">
      <w:pPr>
        <w:widowControl w:val="0"/>
        <w:jc w:val="both"/>
        <w:rPr>
          <w:b/>
        </w:rPr>
      </w:pPr>
    </w:p>
    <w:p w:rsidR="00B814E9" w:rsidRDefault="009C6A8D" w:rsidP="006A4B81">
      <w:pPr>
        <w:widowControl w:val="0"/>
        <w:numPr>
          <w:ilvl w:val="0"/>
          <w:numId w:val="2"/>
        </w:numPr>
        <w:ind w:left="0" w:firstLine="0"/>
        <w:jc w:val="both"/>
      </w:pPr>
      <w:hyperlink r:id="rId6">
        <w:r w:rsidR="00934BE5">
          <w:t>http://pravo.eup.ru</w:t>
        </w:r>
      </w:hyperlink>
    </w:p>
    <w:p w:rsidR="00B814E9" w:rsidRDefault="009C6A8D" w:rsidP="006A4B81">
      <w:pPr>
        <w:widowControl w:val="0"/>
        <w:numPr>
          <w:ilvl w:val="0"/>
          <w:numId w:val="2"/>
        </w:numPr>
        <w:ind w:left="0" w:firstLine="0"/>
        <w:jc w:val="both"/>
      </w:pPr>
      <w:hyperlink r:id="rId7">
        <w:r w:rsidR="00934BE5">
          <w:t>http://library.zabgu.ru</w:t>
        </w:r>
      </w:hyperlink>
      <w:r w:rsidR="00934BE5">
        <w:t xml:space="preserve"> </w:t>
      </w:r>
    </w:p>
    <w:p w:rsidR="00B814E9" w:rsidRDefault="009C6A8D" w:rsidP="006A4B81">
      <w:pPr>
        <w:widowControl w:val="0"/>
        <w:numPr>
          <w:ilvl w:val="0"/>
          <w:numId w:val="2"/>
        </w:numPr>
        <w:ind w:left="0" w:firstLine="0"/>
        <w:jc w:val="both"/>
      </w:pPr>
      <w:hyperlink r:id="rId8">
        <w:r w:rsidR="00934BE5">
          <w:t>http://www.biblioclub.ru</w:t>
        </w:r>
      </w:hyperlink>
      <w:r w:rsidR="00934BE5">
        <w:t xml:space="preserve"> </w:t>
      </w:r>
    </w:p>
    <w:p w:rsidR="00B814E9" w:rsidRDefault="009C6A8D" w:rsidP="006A4B81">
      <w:pPr>
        <w:widowControl w:val="0"/>
        <w:numPr>
          <w:ilvl w:val="0"/>
          <w:numId w:val="2"/>
        </w:numPr>
        <w:ind w:left="0" w:firstLine="0"/>
        <w:jc w:val="both"/>
      </w:pPr>
      <w:hyperlink r:id="rId9">
        <w:r w:rsidR="00934BE5">
          <w:rPr>
            <w:lang w:val="en-US"/>
          </w:rPr>
          <w:t>www</w:t>
        </w:r>
        <w:r w:rsidR="00934BE5">
          <w:t>.</w:t>
        </w:r>
        <w:proofErr w:type="spellStart"/>
        <w:r w:rsidR="00934BE5">
          <w:rPr>
            <w:lang w:val="en-US"/>
          </w:rPr>
          <w:t>trmost</w:t>
        </w:r>
        <w:proofErr w:type="spellEnd"/>
        <w:r w:rsidR="00934BE5">
          <w:t>.</w:t>
        </w:r>
        <w:proofErr w:type="spellStart"/>
        <w:r w:rsidR="00934BE5">
          <w:rPr>
            <w:lang w:val="en-US"/>
          </w:rPr>
          <w:t>ru</w:t>
        </w:r>
        <w:proofErr w:type="spellEnd"/>
      </w:hyperlink>
      <w:r w:rsidR="00934BE5">
        <w:t xml:space="preserve"> </w:t>
      </w:r>
    </w:p>
    <w:p w:rsidR="00B814E9" w:rsidRDefault="00934BE5" w:rsidP="006A4B81">
      <w:pPr>
        <w:widowControl w:val="0"/>
        <w:numPr>
          <w:ilvl w:val="0"/>
          <w:numId w:val="2"/>
        </w:numPr>
        <w:ind w:left="0" w:firstLine="0"/>
        <w:jc w:val="both"/>
      </w:pPr>
      <w:r>
        <w:rPr>
          <w:rStyle w:val="apple-converted-space"/>
          <w:color w:val="000000"/>
          <w:shd w:val="clear" w:color="auto" w:fill="FFFFFF"/>
        </w:rPr>
        <w:t> </w:t>
      </w:r>
      <w:hyperlink r:id="rId10">
        <w:r>
          <w:rPr>
            <w:color w:val="0071B3"/>
            <w:shd w:val="clear" w:color="auto" w:fill="FFFFFF"/>
          </w:rPr>
          <w:t>e.lanbook.com </w:t>
        </w:r>
      </w:hyperlink>
    </w:p>
    <w:p w:rsidR="00B814E9" w:rsidRDefault="00934BE5" w:rsidP="006A4B81">
      <w:pPr>
        <w:widowControl w:val="0"/>
        <w:numPr>
          <w:ilvl w:val="0"/>
          <w:numId w:val="2"/>
        </w:numPr>
        <w:ind w:left="0" w:firstLine="0"/>
        <w:jc w:val="both"/>
      </w:pPr>
      <w:r>
        <w:t xml:space="preserve"> </w:t>
      </w:r>
      <w:hyperlink r:id="rId11">
        <w:r>
          <w:rPr>
            <w:lang w:val="en-US"/>
          </w:rPr>
          <w:t>http</w:t>
        </w:r>
        <w:r>
          <w:t>://</w:t>
        </w:r>
        <w:proofErr w:type="spellStart"/>
        <w:r>
          <w:rPr>
            <w:lang w:val="en-US"/>
          </w:rPr>
          <w:t>iprbookshop</w:t>
        </w:r>
        <w:proofErr w:type="spellEnd"/>
        <w:r>
          <w:t>.</w:t>
        </w:r>
        <w:proofErr w:type="spellStart"/>
        <w:r>
          <w:rPr>
            <w:lang w:val="en-US"/>
          </w:rPr>
          <w:t>ru</w:t>
        </w:r>
        <w:proofErr w:type="spellEnd"/>
      </w:hyperlink>
      <w:r>
        <w:t xml:space="preserve"> </w:t>
      </w:r>
    </w:p>
    <w:p w:rsidR="00B814E9" w:rsidRDefault="009C6A8D" w:rsidP="006A4B81">
      <w:pPr>
        <w:widowControl w:val="0"/>
        <w:numPr>
          <w:ilvl w:val="0"/>
          <w:numId w:val="2"/>
        </w:numPr>
        <w:ind w:left="0" w:firstLine="0"/>
        <w:jc w:val="both"/>
      </w:pPr>
      <w:hyperlink r:id="rId12">
        <w:r w:rsidR="00934BE5">
          <w:t>http://diss.rsl.ru</w:t>
        </w:r>
      </w:hyperlink>
      <w:r w:rsidR="00934BE5">
        <w:t xml:space="preserve"> </w:t>
      </w:r>
    </w:p>
    <w:p w:rsidR="00B814E9" w:rsidRDefault="009C6A8D" w:rsidP="006A4B81">
      <w:pPr>
        <w:widowControl w:val="0"/>
        <w:numPr>
          <w:ilvl w:val="0"/>
          <w:numId w:val="2"/>
        </w:numPr>
        <w:ind w:left="0" w:firstLine="0"/>
        <w:jc w:val="both"/>
      </w:pPr>
      <w:hyperlink r:id="rId13">
        <w:r w:rsidR="00934BE5">
          <w:t>http://elibrary.ru</w:t>
        </w:r>
      </w:hyperlink>
      <w:r w:rsidR="00934BE5">
        <w:t xml:space="preserve"> </w:t>
      </w:r>
    </w:p>
    <w:p w:rsidR="00B814E9" w:rsidRDefault="00B814E9">
      <w:pPr>
        <w:jc w:val="both"/>
      </w:pPr>
    </w:p>
    <w:p w:rsidR="00495C53" w:rsidRDefault="00495C53">
      <w:pPr>
        <w:spacing w:line="360" w:lineRule="auto"/>
        <w:jc w:val="both"/>
        <w:rPr>
          <w:sz w:val="28"/>
          <w:szCs w:val="28"/>
        </w:rPr>
      </w:pPr>
    </w:p>
    <w:p w:rsidR="00495C53" w:rsidRDefault="00495C53">
      <w:pPr>
        <w:spacing w:line="360" w:lineRule="auto"/>
        <w:jc w:val="both"/>
        <w:rPr>
          <w:sz w:val="28"/>
          <w:szCs w:val="28"/>
        </w:rPr>
      </w:pPr>
    </w:p>
    <w:p w:rsidR="00B814E9" w:rsidRDefault="00934BE5">
      <w:pPr>
        <w:spacing w:line="360" w:lineRule="auto"/>
        <w:jc w:val="both"/>
        <w:rPr>
          <w:sz w:val="28"/>
          <w:szCs w:val="28"/>
        </w:rPr>
      </w:pPr>
      <w:r>
        <w:rPr>
          <w:sz w:val="28"/>
          <w:szCs w:val="28"/>
        </w:rPr>
        <w:t xml:space="preserve">Ведущий преподаватель                                 </w:t>
      </w:r>
      <w:r w:rsidR="00495C53">
        <w:rPr>
          <w:sz w:val="28"/>
          <w:szCs w:val="28"/>
        </w:rPr>
        <w:t xml:space="preserve">                             </w:t>
      </w:r>
      <w:r>
        <w:rPr>
          <w:sz w:val="28"/>
          <w:szCs w:val="28"/>
        </w:rPr>
        <w:t>В.А. Лапина</w:t>
      </w:r>
    </w:p>
    <w:p w:rsidR="00495C53" w:rsidRDefault="00495C53">
      <w:pPr>
        <w:spacing w:line="360" w:lineRule="auto"/>
        <w:jc w:val="both"/>
        <w:rPr>
          <w:sz w:val="28"/>
          <w:szCs w:val="28"/>
        </w:rPr>
      </w:pPr>
    </w:p>
    <w:p w:rsidR="00B814E9" w:rsidRDefault="00934BE5">
      <w:pPr>
        <w:spacing w:line="360" w:lineRule="auto"/>
        <w:jc w:val="both"/>
        <w:rPr>
          <w:sz w:val="28"/>
          <w:szCs w:val="28"/>
        </w:rPr>
      </w:pPr>
      <w:r>
        <w:rPr>
          <w:sz w:val="28"/>
          <w:szCs w:val="28"/>
        </w:rPr>
        <w:t xml:space="preserve">Заведующий кафедрой                                                                     И.Н. </w:t>
      </w:r>
      <w:proofErr w:type="gramStart"/>
      <w:r>
        <w:rPr>
          <w:sz w:val="28"/>
          <w:szCs w:val="28"/>
        </w:rPr>
        <w:t>Мамкина</w:t>
      </w:r>
      <w:proofErr w:type="gramEnd"/>
    </w:p>
    <w:p w:rsidR="00B814E9" w:rsidRDefault="00B814E9">
      <w:pPr>
        <w:jc w:val="both"/>
      </w:pPr>
    </w:p>
    <w:sectPr w:rsidR="00B814E9" w:rsidSect="00B814E9">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22D"/>
    <w:multiLevelType w:val="multilevel"/>
    <w:tmpl w:val="E7E4D052"/>
    <w:lvl w:ilvl="0">
      <w:start w:val="1"/>
      <w:numFmt w:val="decimal"/>
      <w:lvlText w:val="%1."/>
      <w:lvlJc w:val="left"/>
      <w:pPr>
        <w:tabs>
          <w:tab w:val="num" w:pos="0"/>
        </w:tabs>
        <w:ind w:left="36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5958EA"/>
    <w:multiLevelType w:val="multilevel"/>
    <w:tmpl w:val="87D6833C"/>
    <w:lvl w:ilvl="0">
      <w:start w:val="1"/>
      <w:numFmt w:val="decimal"/>
      <w:lvlText w:val="%1."/>
      <w:lvlJc w:val="left"/>
      <w:pPr>
        <w:tabs>
          <w:tab w:val="num" w:pos="0"/>
        </w:tabs>
        <w:ind w:left="1609" w:hanging="360"/>
      </w:pPr>
      <w:rPr>
        <w:rFonts w:ascii="Times New Roman" w:eastAsia="Times New Roman" w:hAnsi="Times New Roman"/>
        <w:b w:val="0"/>
        <w:sz w:val="24"/>
      </w:rPr>
    </w:lvl>
    <w:lvl w:ilvl="1">
      <w:start w:val="1"/>
      <w:numFmt w:val="lowerLetter"/>
      <w:lvlText w:val="%2."/>
      <w:lvlJc w:val="left"/>
      <w:pPr>
        <w:tabs>
          <w:tab w:val="num" w:pos="0"/>
        </w:tabs>
        <w:ind w:left="2329" w:hanging="360"/>
      </w:pPr>
      <w:rPr>
        <w:rFonts w:eastAsia="Times New Roman"/>
      </w:rPr>
    </w:lvl>
    <w:lvl w:ilvl="2">
      <w:start w:val="1"/>
      <w:numFmt w:val="lowerRoman"/>
      <w:lvlText w:val="%3."/>
      <w:lvlJc w:val="right"/>
      <w:pPr>
        <w:tabs>
          <w:tab w:val="num" w:pos="0"/>
        </w:tabs>
        <w:ind w:left="3049" w:hanging="180"/>
      </w:pPr>
      <w:rPr>
        <w:rFonts w:eastAsia="Times New Roman"/>
      </w:rPr>
    </w:lvl>
    <w:lvl w:ilvl="3">
      <w:start w:val="1"/>
      <w:numFmt w:val="decimal"/>
      <w:lvlText w:val="%4."/>
      <w:lvlJc w:val="left"/>
      <w:pPr>
        <w:tabs>
          <w:tab w:val="num" w:pos="0"/>
        </w:tabs>
        <w:ind w:left="3769" w:hanging="360"/>
      </w:pPr>
      <w:rPr>
        <w:rFonts w:eastAsia="Times New Roman"/>
      </w:rPr>
    </w:lvl>
    <w:lvl w:ilvl="4">
      <w:start w:val="1"/>
      <w:numFmt w:val="lowerLetter"/>
      <w:lvlText w:val="%5."/>
      <w:lvlJc w:val="left"/>
      <w:pPr>
        <w:tabs>
          <w:tab w:val="num" w:pos="0"/>
        </w:tabs>
        <w:ind w:left="4489" w:hanging="360"/>
      </w:pPr>
      <w:rPr>
        <w:rFonts w:eastAsia="Times New Roman"/>
      </w:rPr>
    </w:lvl>
    <w:lvl w:ilvl="5">
      <w:start w:val="1"/>
      <w:numFmt w:val="lowerRoman"/>
      <w:lvlText w:val="%6."/>
      <w:lvlJc w:val="right"/>
      <w:pPr>
        <w:tabs>
          <w:tab w:val="num" w:pos="0"/>
        </w:tabs>
        <w:ind w:left="5209" w:hanging="180"/>
      </w:pPr>
      <w:rPr>
        <w:rFonts w:eastAsia="Times New Roman"/>
      </w:rPr>
    </w:lvl>
    <w:lvl w:ilvl="6">
      <w:start w:val="1"/>
      <w:numFmt w:val="decimal"/>
      <w:lvlText w:val="%7."/>
      <w:lvlJc w:val="left"/>
      <w:pPr>
        <w:tabs>
          <w:tab w:val="num" w:pos="0"/>
        </w:tabs>
        <w:ind w:left="5929" w:hanging="360"/>
      </w:pPr>
      <w:rPr>
        <w:rFonts w:eastAsia="Times New Roman"/>
      </w:rPr>
    </w:lvl>
    <w:lvl w:ilvl="7">
      <w:start w:val="1"/>
      <w:numFmt w:val="lowerLetter"/>
      <w:lvlText w:val="%8."/>
      <w:lvlJc w:val="left"/>
      <w:pPr>
        <w:tabs>
          <w:tab w:val="num" w:pos="0"/>
        </w:tabs>
        <w:ind w:left="6649" w:hanging="360"/>
      </w:pPr>
      <w:rPr>
        <w:rFonts w:eastAsia="Times New Roman"/>
      </w:rPr>
    </w:lvl>
    <w:lvl w:ilvl="8">
      <w:start w:val="1"/>
      <w:numFmt w:val="lowerRoman"/>
      <w:lvlText w:val="%9."/>
      <w:lvlJc w:val="right"/>
      <w:pPr>
        <w:tabs>
          <w:tab w:val="num" w:pos="0"/>
        </w:tabs>
        <w:ind w:left="7369" w:hanging="180"/>
      </w:pPr>
      <w:rPr>
        <w:rFonts w:eastAsia="Times New Roman"/>
      </w:rPr>
    </w:lvl>
  </w:abstractNum>
  <w:abstractNum w:abstractNumId="2">
    <w:nsid w:val="12C4215E"/>
    <w:multiLevelType w:val="multilevel"/>
    <w:tmpl w:val="8EBEAF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7576706"/>
    <w:multiLevelType w:val="multilevel"/>
    <w:tmpl w:val="5DB8F8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4EB7758F"/>
    <w:multiLevelType w:val="multilevel"/>
    <w:tmpl w:val="72441578"/>
    <w:lvl w:ilvl="0">
      <w:start w:val="1"/>
      <w:numFmt w:val="decimal"/>
      <w:lvlText w:val="%1."/>
      <w:lvlJc w:val="left"/>
      <w:pPr>
        <w:tabs>
          <w:tab w:val="num" w:pos="0"/>
        </w:tabs>
        <w:ind w:left="1579" w:hanging="1050"/>
      </w:pPr>
      <w:rPr>
        <w:rFonts w:ascii="Times New Roman" w:eastAsia="Times New Roman" w:hAnsi="Times New Roman"/>
        <w:sz w:val="24"/>
      </w:rPr>
    </w:lvl>
    <w:lvl w:ilvl="1">
      <w:start w:val="1"/>
      <w:numFmt w:val="lowerLetter"/>
      <w:lvlText w:val="%2."/>
      <w:lvlJc w:val="left"/>
      <w:pPr>
        <w:tabs>
          <w:tab w:val="num" w:pos="0"/>
        </w:tabs>
        <w:ind w:left="1440" w:hanging="360"/>
      </w:pPr>
      <w:rPr>
        <w:rFonts w:eastAsia="Times New Roman"/>
      </w:rPr>
    </w:lvl>
    <w:lvl w:ilvl="2">
      <w:start w:val="1"/>
      <w:numFmt w:val="lowerRoman"/>
      <w:lvlText w:val="%3."/>
      <w:lvlJc w:val="right"/>
      <w:pPr>
        <w:tabs>
          <w:tab w:val="num" w:pos="0"/>
        </w:tabs>
        <w:ind w:left="2160" w:hanging="180"/>
      </w:pPr>
      <w:rPr>
        <w:rFonts w:eastAsia="Times New Roman"/>
      </w:rPr>
    </w:lvl>
    <w:lvl w:ilvl="3">
      <w:start w:val="1"/>
      <w:numFmt w:val="decimal"/>
      <w:lvlText w:val="%4."/>
      <w:lvlJc w:val="left"/>
      <w:pPr>
        <w:tabs>
          <w:tab w:val="num" w:pos="0"/>
        </w:tabs>
        <w:ind w:left="2880" w:hanging="360"/>
      </w:pPr>
      <w:rPr>
        <w:rFonts w:eastAsia="Times New Roman"/>
      </w:rPr>
    </w:lvl>
    <w:lvl w:ilvl="4">
      <w:start w:val="1"/>
      <w:numFmt w:val="lowerLetter"/>
      <w:lvlText w:val="%5."/>
      <w:lvlJc w:val="left"/>
      <w:pPr>
        <w:tabs>
          <w:tab w:val="num" w:pos="0"/>
        </w:tabs>
        <w:ind w:left="3600" w:hanging="360"/>
      </w:pPr>
      <w:rPr>
        <w:rFonts w:eastAsia="Times New Roman"/>
      </w:rPr>
    </w:lvl>
    <w:lvl w:ilvl="5">
      <w:start w:val="1"/>
      <w:numFmt w:val="lowerRoman"/>
      <w:lvlText w:val="%6."/>
      <w:lvlJc w:val="right"/>
      <w:pPr>
        <w:tabs>
          <w:tab w:val="num" w:pos="0"/>
        </w:tabs>
        <w:ind w:left="4320" w:hanging="180"/>
      </w:pPr>
      <w:rPr>
        <w:rFonts w:eastAsia="Times New Roman"/>
      </w:rPr>
    </w:lvl>
    <w:lvl w:ilvl="6">
      <w:start w:val="1"/>
      <w:numFmt w:val="decimal"/>
      <w:lvlText w:val="%7."/>
      <w:lvlJc w:val="left"/>
      <w:pPr>
        <w:tabs>
          <w:tab w:val="num" w:pos="0"/>
        </w:tabs>
        <w:ind w:left="5040" w:hanging="360"/>
      </w:pPr>
      <w:rPr>
        <w:rFonts w:eastAsia="Times New Roman"/>
      </w:rPr>
    </w:lvl>
    <w:lvl w:ilvl="7">
      <w:start w:val="1"/>
      <w:numFmt w:val="lowerLetter"/>
      <w:lvlText w:val="%8."/>
      <w:lvlJc w:val="left"/>
      <w:pPr>
        <w:tabs>
          <w:tab w:val="num" w:pos="0"/>
        </w:tabs>
        <w:ind w:left="5760" w:hanging="360"/>
      </w:pPr>
      <w:rPr>
        <w:rFonts w:eastAsia="Times New Roman"/>
      </w:rPr>
    </w:lvl>
    <w:lvl w:ilvl="8">
      <w:start w:val="1"/>
      <w:numFmt w:val="lowerRoman"/>
      <w:lvlText w:val="%9."/>
      <w:lvlJc w:val="right"/>
      <w:pPr>
        <w:tabs>
          <w:tab w:val="num" w:pos="0"/>
        </w:tabs>
        <w:ind w:left="6480" w:hanging="180"/>
      </w:pPr>
      <w:rPr>
        <w:rFonts w:eastAsia="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compatSetting w:name="compatibilityMode" w:uri="http://schemas.microsoft.com/office/word" w:val="12"/>
  </w:compat>
  <w:rsids>
    <w:rsidRoot w:val="00B814E9"/>
    <w:rsid w:val="00295FBF"/>
    <w:rsid w:val="00495C53"/>
    <w:rsid w:val="006A4B81"/>
    <w:rsid w:val="006C0E42"/>
    <w:rsid w:val="008C76F7"/>
    <w:rsid w:val="00934BE5"/>
    <w:rsid w:val="009C6A8D"/>
    <w:rsid w:val="00A34B2F"/>
    <w:rsid w:val="00B814E9"/>
    <w:rsid w:val="00D5023D"/>
    <w:rsid w:val="00E9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D9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basedOn w:val="a0"/>
    <w:link w:val="3"/>
    <w:qFormat/>
    <w:rsid w:val="0020483E"/>
    <w:rPr>
      <w:rFonts w:ascii="Times New Roman" w:eastAsia="Times New Roman" w:hAnsi="Times New Roman" w:cs="Times New Roman"/>
      <w:b/>
      <w:bCs/>
      <w:i/>
      <w:iCs/>
      <w:sz w:val="28"/>
      <w:szCs w:val="20"/>
      <w:lang w:eastAsia="ru-RU"/>
    </w:rPr>
  </w:style>
  <w:style w:type="character" w:customStyle="1" w:styleId="a3">
    <w:name w:val="Основной текст Знак"/>
    <w:basedOn w:val="a0"/>
    <w:uiPriority w:val="99"/>
    <w:semiHidden/>
    <w:qFormat/>
    <w:rsid w:val="00370EAD"/>
    <w:rPr>
      <w:rFonts w:ascii="Times New Roman" w:eastAsia="Times New Roman" w:hAnsi="Times New Roman" w:cs="Times New Roman"/>
      <w:sz w:val="24"/>
      <w:szCs w:val="24"/>
      <w:lang w:eastAsia="ru-RU"/>
    </w:rPr>
  </w:style>
  <w:style w:type="character" w:customStyle="1" w:styleId="-">
    <w:name w:val="Интернет-ссылка"/>
    <w:basedOn w:val="a0"/>
    <w:rsid w:val="00370EAD"/>
    <w:rPr>
      <w:color w:val="0000FF"/>
      <w:u w:val="single"/>
    </w:rPr>
  </w:style>
  <w:style w:type="character" w:customStyle="1" w:styleId="apple-converted-space">
    <w:name w:val="apple-converted-space"/>
    <w:basedOn w:val="a0"/>
    <w:qFormat/>
    <w:rsid w:val="00370EAD"/>
  </w:style>
  <w:style w:type="paragraph" w:customStyle="1" w:styleId="a4">
    <w:name w:val="Заголовок"/>
    <w:basedOn w:val="a"/>
    <w:next w:val="a5"/>
    <w:qFormat/>
    <w:rsid w:val="00B814E9"/>
    <w:pPr>
      <w:keepNext/>
      <w:spacing w:before="240" w:after="120"/>
    </w:pPr>
    <w:rPr>
      <w:rFonts w:ascii="Liberation Sans" w:eastAsia="Microsoft YaHei" w:hAnsi="Liberation Sans" w:cs="Arial"/>
      <w:sz w:val="28"/>
      <w:szCs w:val="28"/>
    </w:rPr>
  </w:style>
  <w:style w:type="paragraph" w:styleId="a5">
    <w:name w:val="Body Text"/>
    <w:basedOn w:val="a"/>
    <w:uiPriority w:val="99"/>
    <w:semiHidden/>
    <w:unhideWhenUsed/>
    <w:rsid w:val="00370EAD"/>
    <w:pPr>
      <w:spacing w:after="120"/>
    </w:pPr>
  </w:style>
  <w:style w:type="paragraph" w:styleId="a6">
    <w:name w:val="List"/>
    <w:basedOn w:val="a5"/>
    <w:rsid w:val="00B814E9"/>
    <w:rPr>
      <w:rFonts w:cs="Arial"/>
    </w:rPr>
  </w:style>
  <w:style w:type="paragraph" w:customStyle="1" w:styleId="1">
    <w:name w:val="Название объекта1"/>
    <w:basedOn w:val="a"/>
    <w:qFormat/>
    <w:rsid w:val="00B814E9"/>
    <w:pPr>
      <w:suppressLineNumbers/>
      <w:spacing w:before="120" w:after="120"/>
    </w:pPr>
    <w:rPr>
      <w:rFonts w:cs="Arial"/>
      <w:i/>
      <w:iCs/>
    </w:rPr>
  </w:style>
  <w:style w:type="paragraph" w:styleId="a7">
    <w:name w:val="index heading"/>
    <w:basedOn w:val="a"/>
    <w:qFormat/>
    <w:rsid w:val="00B814E9"/>
    <w:pPr>
      <w:suppressLineNumbers/>
    </w:pPr>
    <w:rPr>
      <w:rFonts w:cs="Arial"/>
    </w:rPr>
  </w:style>
  <w:style w:type="paragraph" w:styleId="a8">
    <w:name w:val="List Paragraph"/>
    <w:basedOn w:val="a"/>
    <w:uiPriority w:val="99"/>
    <w:qFormat/>
    <w:rsid w:val="00011C05"/>
    <w:pPr>
      <w:spacing w:after="200" w:line="276" w:lineRule="auto"/>
      <w:ind w:left="720"/>
      <w:contextualSpacing/>
    </w:pPr>
    <w:rPr>
      <w:rFonts w:asciiTheme="minorHAnsi" w:eastAsiaTheme="minorHAnsi" w:hAnsiTheme="minorHAnsi" w:cstheme="minorBidi"/>
      <w:sz w:val="22"/>
      <w:szCs w:val="22"/>
      <w:lang w:eastAsia="en-US"/>
    </w:rPr>
  </w:style>
  <w:style w:type="paragraph" w:styleId="30">
    <w:name w:val="Body Text 3"/>
    <w:basedOn w:val="a"/>
    <w:qFormat/>
    <w:rsid w:val="0020483E"/>
    <w:pPr>
      <w:widowControl w:val="0"/>
      <w:jc w:val="center"/>
    </w:pPr>
    <w:rPr>
      <w:b/>
      <w:bCs/>
      <w:i/>
      <w:i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iblioclub.ru/" TargetMode="External"/><Relationship Id="rId13" Type="http://schemas.openxmlformats.org/officeDocument/2006/relationships/hyperlink" Target="http://elibrary.ru/" TargetMode="External"/><Relationship Id="rId3" Type="http://schemas.microsoft.com/office/2007/relationships/stylesWithEffects" Target="stylesWithEffects.xml"/><Relationship Id="rId7" Type="http://schemas.openxmlformats.org/officeDocument/2006/relationships/hyperlink" Target="http://library.zabgu.ru/" TargetMode="External"/><Relationship Id="rId12" Type="http://schemas.openxmlformats.org/officeDocument/2006/relationships/hyperlink" Target="http://diss.rs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eup.ru/" TargetMode="External"/><Relationship Id="rId11" Type="http://schemas.openxmlformats.org/officeDocument/2006/relationships/hyperlink" Target="http://iprbookshop.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www.trmo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CRTO</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Мамкина Инна Николаевна</cp:lastModifiedBy>
  <cp:revision>10</cp:revision>
  <dcterms:created xsi:type="dcterms:W3CDTF">2021-09-22T23:09:00Z</dcterms:created>
  <dcterms:modified xsi:type="dcterms:W3CDTF">2022-09-19T06:43:00Z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CRTO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